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4426"/>
      </w:tblGrid>
      <w:tr w:rsidR="003E3BC5" w:rsidRPr="003E3BC5" w:rsidTr="00030AE7">
        <w:trPr>
          <w:trHeight w:val="680"/>
        </w:trPr>
        <w:tc>
          <w:tcPr>
            <w:tcW w:w="14426" w:type="dxa"/>
            <w:shd w:val="clear" w:color="auto" w:fill="7F7F7F" w:themeFill="text1" w:themeFillTint="80"/>
            <w:vAlign w:val="center"/>
          </w:tcPr>
          <w:p w:rsidR="003E3BC5" w:rsidRPr="003E3BC5" w:rsidRDefault="003E3BC5" w:rsidP="00FE0660">
            <w:pPr>
              <w:tabs>
                <w:tab w:val="left" w:pos="1330"/>
                <w:tab w:val="left" w:pos="7090"/>
              </w:tabs>
              <w:spacing w:before="0"/>
              <w:jc w:val="center"/>
              <w:rPr>
                <w:color w:val="FFFFFF" w:themeColor="background1"/>
                <w:sz w:val="24"/>
              </w:rPr>
            </w:pPr>
            <w:r w:rsidRPr="003E3BC5">
              <w:rPr>
                <w:b/>
                <w:color w:val="FFFFFF" w:themeColor="background1"/>
                <w:sz w:val="24"/>
              </w:rPr>
              <w:t>Formular 20/2: „Kriterien für die Vorprüfung im Rahmen einer Umweltverträglichkeitsprüfung</w:t>
            </w:r>
            <w:r w:rsidR="00FE0660" w:rsidRPr="00FE0660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FE0660" w:rsidRPr="00FE0660">
              <w:rPr>
                <w:b/>
                <w:color w:val="FFFFFF" w:themeColor="background1"/>
                <w:sz w:val="24"/>
              </w:rPr>
              <w:t>nach Anlage 3 UVPG</w:t>
            </w:r>
            <w:r w:rsidRPr="003E3BC5">
              <w:rPr>
                <w:b/>
                <w:color w:val="FFFFFF" w:themeColor="background1"/>
                <w:sz w:val="24"/>
              </w:rPr>
              <w:t>“</w:t>
            </w:r>
          </w:p>
        </w:tc>
      </w:tr>
    </w:tbl>
    <w:p w:rsidR="00FE0660" w:rsidRPr="003E3BC5" w:rsidRDefault="00FE0660" w:rsidP="00FE0660">
      <w:pPr>
        <w:tabs>
          <w:tab w:val="left" w:pos="1330"/>
          <w:tab w:val="left" w:pos="7090"/>
        </w:tabs>
        <w:spacing w:before="0"/>
        <w:jc w:val="center"/>
        <w:rPr>
          <w:b/>
          <w:color w:val="FFFFFF" w:themeColor="background1"/>
          <w:sz w:val="24"/>
        </w:rPr>
      </w:pPr>
    </w:p>
    <w:tbl>
      <w:tblPr>
        <w:tblW w:w="1440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5818"/>
        <w:gridCol w:w="7237"/>
      </w:tblGrid>
      <w:tr w:rsidR="00FE0660" w:rsidRPr="00FE0660" w:rsidTr="0070254A">
        <w:trPr>
          <w:tblHeader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  <w:b/>
              </w:rPr>
              <w:t>Merkmale des Vorhabens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Beschreibung des </w:t>
            </w:r>
            <w:r w:rsidRPr="00FE0660">
              <w:rPr>
                <w:rFonts w:cs="Arial"/>
                <w:b/>
              </w:rPr>
              <w:t>Sachverhalts</w:t>
            </w:r>
            <w:r>
              <w:rPr>
                <w:rFonts w:cs="Arial"/>
                <w:b/>
              </w:rPr>
              <w:t xml:space="preserve"> </w:t>
            </w:r>
            <w:r w:rsidRPr="00FE0660">
              <w:rPr>
                <w:rFonts w:cs="Arial"/>
                <w:b/>
              </w:rPr>
              <w:t xml:space="preserve">unter Berücksichtigung  der </w:t>
            </w:r>
          </w:p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Bau- (ggf. Abrissarbeiten) und Betriebsphase</w:t>
            </w: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Größe und Ausgestaltung des gesamten Vorhabens und, soweit relevant, der Abrissarbeiten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ab/>
            </w: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1.1.1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Überschreitet das Vorhaben 60 % der entsprechenden Größe oder Leistung aus Spalte 1, für die eine UVP zwingend erforderlich ist?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1.1.2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Flächenverbrauch - Überschreitet die erforderliche Grundfläche für das Vorhaben 20.000 m² (Nr. 18.5.2 Anlage 1 UVPG)?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1.1.3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 xml:space="preserve">Ist mit dem Vorhaben auch ein Vorhaben verbunden, das </w:t>
            </w:r>
            <w:r w:rsidRPr="00FE0660">
              <w:rPr>
                <w:rFonts w:cs="Arial"/>
                <w:i/>
              </w:rPr>
              <w:t>eigenständig</w:t>
            </w:r>
            <w:r w:rsidRPr="00FE0660">
              <w:rPr>
                <w:rFonts w:cs="Arial"/>
              </w:rPr>
              <w:t xml:space="preserve"> einer Nr. nach Anlage 1 UVPG zugeordnet werden kann, wie z.B. Nr. 8.1.1 Anlage 1 UVPG?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FE0660" w:rsidRPr="00FE0660" w:rsidTr="0070254A">
        <w:tc>
          <w:tcPr>
            <w:tcW w:w="1346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1.2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Zusammenwirken mit anderen bestehenden oder zugelassenen Vorhaben und Tätigkeiten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1.2.1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 xml:space="preserve">Existiert ein Altbestand, der bei der Bewertung der Umweltverträglichkeit berücksichtigt werden muss? 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1.2.2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Existieren Kumulationseffekte mit benachbarten Vorhaben?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1.3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Nutzung natürlicher Ressourcen, insbesondere Fläche, Boden, Wasser, Tiere, Pflanzen und biologische Vielfalt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1.3.1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Fläche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1.3.1.1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Findet das Vorhaben außerhalb von folgenden Gebieten statt</w:t>
            </w:r>
          </w:p>
          <w:p w:rsidR="00FE0660" w:rsidRPr="00FE0660" w:rsidRDefault="00FE0660" w:rsidP="004F223B">
            <w:pPr>
              <w:spacing w:after="120"/>
              <w:ind w:left="318" w:hanging="318"/>
              <w:rPr>
                <w:rFonts w:cs="Arial"/>
              </w:rPr>
            </w:pPr>
            <w:r w:rsidRPr="00FE0660">
              <w:rPr>
                <w:rFonts w:cs="Arial"/>
              </w:rPr>
              <w:lastRenderedPageBreak/>
              <w:t xml:space="preserve">- </w:t>
            </w:r>
            <w:r w:rsidRPr="00FE0660">
              <w:rPr>
                <w:rFonts w:cs="Arial"/>
              </w:rPr>
              <w:tab/>
              <w:t>Gebiete mit Bebauungsplänen nach § 30 BauGB?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5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lastRenderedPageBreak/>
              <w:t>1.3.1.2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ind w:left="318" w:hanging="318"/>
              <w:rPr>
                <w:rFonts w:cs="Arial"/>
              </w:rPr>
            </w:pPr>
            <w:r w:rsidRPr="00FE0660">
              <w:rPr>
                <w:rFonts w:cs="Arial"/>
              </w:rPr>
              <w:t xml:space="preserve">- </w:t>
            </w:r>
            <w:r w:rsidRPr="00FE0660">
              <w:rPr>
                <w:rFonts w:cs="Arial"/>
              </w:rPr>
              <w:tab/>
              <w:t>Gebiete während der Planaufstellung nach § 33 BauGB?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6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1.3.1.3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ind w:left="318" w:hanging="318"/>
              <w:rPr>
                <w:rFonts w:cs="Arial"/>
              </w:rPr>
            </w:pPr>
            <w:r w:rsidRPr="00FE0660">
              <w:rPr>
                <w:rFonts w:cs="Arial"/>
              </w:rPr>
              <w:t xml:space="preserve">- </w:t>
            </w:r>
            <w:r w:rsidRPr="00FE0660">
              <w:rPr>
                <w:rFonts w:cs="Arial"/>
              </w:rPr>
              <w:tab/>
              <w:t>Gebiete im Innenbereich nach § 34 BauGB?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7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1.3.1.4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Findet das Vorhaben im Außenbereich nach § 35 BauGB statt?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1.3.1.5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Erfordert das Vorhaben die Rodung von Wald auf einer zusammenhängenden Fläche vom mehr als 5.000 m²?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1.3.2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Boden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1.3.2.1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</w:rPr>
              <w:t xml:space="preserve">Veränderung der organischen Substanz, Bodenerosion, Bodenverdichtung, </w:t>
            </w:r>
            <w:r w:rsidRPr="00FE0660">
              <w:rPr>
                <w:rFonts w:cs="Arial"/>
                <w:b/>
              </w:rPr>
              <w:t>Bodenversiegelung</w:t>
            </w:r>
            <w:r w:rsidRPr="00FE0660">
              <w:rPr>
                <w:rFonts w:cs="Arial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1.3.2.2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Schadstoffeintrag (z.B. durch Emissionen von Schwermetallen oder persistenten Stoffen)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1.3.2.3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Ist mit dem Vorhaben eine Abgrabung zur Gewinnung von Bodenbestandteilen wie Kies, Sand, Mergel, Ton, Lehm oder Steinen verbunden, deren Rauminhalt mehr als 10.000 m</w:t>
            </w:r>
            <w:r w:rsidRPr="00FE0660">
              <w:rPr>
                <w:rFonts w:cs="Arial"/>
                <w:vertAlign w:val="superscript"/>
              </w:rPr>
              <w:t>3</w:t>
            </w:r>
            <w:r w:rsidRPr="00FE0660">
              <w:rPr>
                <w:rFonts w:cs="Arial"/>
              </w:rPr>
              <w:t xml:space="preserve"> beträgt?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1.3.3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  <w:b/>
              </w:rPr>
              <w:t>Wasser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1.3.3.1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Abwasser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  <w:szCs w:val="18"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1.3.3.1.1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Veränderungen von Quantität oder Qualität des Abwassers (Abwassermenge, -eigenschaft (BSB, AOX, TOC), Frachten, Temperatur, Sedimentgehalt etc.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3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1.3.3.1.2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 xml:space="preserve">Enthält das Abwasser Stoffe, die in Anlage 2 Nr. 1.1 der </w:t>
            </w:r>
            <w:r w:rsidRPr="00FE0660">
              <w:rPr>
                <w:rFonts w:cs="Arial"/>
              </w:rPr>
              <w:lastRenderedPageBreak/>
              <w:t>Oberflächengewässerverordnung (OGewV) genannt sind?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lastRenderedPageBreak/>
              <w:t>1.3.3.</w:t>
            </w:r>
            <w:r w:rsidR="00226427">
              <w:rPr>
                <w:rFonts w:cs="Arial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Abwassereinleitung in eine Kläranlage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1.3.3.</w:t>
            </w:r>
            <w:r w:rsidR="00226427">
              <w:rPr>
                <w:rFonts w:cs="Arial"/>
              </w:rPr>
              <w:t>2</w:t>
            </w:r>
            <w:r w:rsidRPr="00FE0660">
              <w:rPr>
                <w:rFonts w:cs="Arial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 xml:space="preserve">Ist es im Zusammenhang mit dem Vorhaben erforderlich, eine </w:t>
            </w:r>
            <w:r w:rsidRPr="00FE0660">
              <w:rPr>
                <w:rFonts w:cs="Arial"/>
                <w:u w:val="single"/>
              </w:rPr>
              <w:t>Abwasserbehandlungsanlage</w:t>
            </w:r>
            <w:r w:rsidRPr="00FE0660">
              <w:rPr>
                <w:rFonts w:cs="Arial"/>
              </w:rPr>
              <w:t xml:space="preserve"> zu errichten bzw. wesentlich zu ändern, die für nachfolgende Abwassermengen ausgelegt ist:</w:t>
            </w:r>
          </w:p>
          <w:p w:rsidR="00FE0660" w:rsidRPr="00FE0660" w:rsidRDefault="00FE0660" w:rsidP="004F223B">
            <w:pPr>
              <w:spacing w:after="120"/>
              <w:ind w:left="318" w:hanging="318"/>
              <w:rPr>
                <w:rFonts w:cs="Arial"/>
              </w:rPr>
            </w:pPr>
            <w:r w:rsidRPr="00FE0660">
              <w:rPr>
                <w:rFonts w:cs="Arial"/>
              </w:rPr>
              <w:t>-</w:t>
            </w:r>
            <w:r w:rsidRPr="00FE0660">
              <w:rPr>
                <w:rFonts w:cs="Arial"/>
              </w:rPr>
              <w:tab/>
            </w:r>
            <w:r w:rsidRPr="00FE0660">
              <w:rPr>
                <w:rFonts w:cs="Arial"/>
                <w:b/>
              </w:rPr>
              <w:t>organisch</w:t>
            </w:r>
            <w:r w:rsidRPr="00FE0660">
              <w:rPr>
                <w:rFonts w:cs="Arial"/>
              </w:rPr>
              <w:t xml:space="preserve"> belastetes Abwasser </w:t>
            </w:r>
            <w:r w:rsidRPr="00FE0660">
              <w:rPr>
                <w:rFonts w:cs="Arial"/>
              </w:rPr>
              <w:sym w:font="Symbol" w:char="F0B3"/>
            </w:r>
            <w:r w:rsidRPr="00FE0660">
              <w:rPr>
                <w:rFonts w:cs="Arial"/>
              </w:rPr>
              <w:t> 600 kg BSB</w:t>
            </w:r>
            <w:r w:rsidRPr="00FE0660">
              <w:rPr>
                <w:rFonts w:cs="Arial"/>
                <w:szCs w:val="13"/>
              </w:rPr>
              <w:t xml:space="preserve">5 </w:t>
            </w:r>
            <w:r w:rsidRPr="00FE0660">
              <w:rPr>
                <w:rFonts w:cs="Arial"/>
              </w:rPr>
              <w:t xml:space="preserve">/d (roh) </w:t>
            </w:r>
            <w:r w:rsidRPr="00FE0660">
              <w:rPr>
                <w:rFonts w:cs="Arial"/>
              </w:rPr>
              <w:br/>
            </w:r>
            <w:r w:rsidRPr="00FE0660">
              <w:rPr>
                <w:rFonts w:cs="Arial"/>
              </w:rPr>
              <w:tab/>
              <w:t xml:space="preserve">bis &lt; 9000 kg BSB5/d (roh) 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FE0660" w:rsidRPr="00FE0660" w:rsidTr="0070254A">
        <w:tc>
          <w:tcPr>
            <w:tcW w:w="1346" w:type="dxa"/>
            <w:tcBorders>
              <w:top w:val="nil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1.3.3.</w:t>
            </w:r>
            <w:r w:rsidR="00226427">
              <w:rPr>
                <w:rFonts w:cs="Arial"/>
              </w:rPr>
              <w:t>2</w:t>
            </w:r>
            <w:r w:rsidRPr="00FE0660">
              <w:rPr>
                <w:rFonts w:cs="Arial"/>
              </w:rPr>
              <w:t>.2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E0660" w:rsidRPr="00FE0660" w:rsidRDefault="00FE0660" w:rsidP="004F223B">
            <w:pPr>
              <w:spacing w:after="120"/>
              <w:ind w:left="318" w:hanging="318"/>
              <w:rPr>
                <w:rFonts w:cs="Arial"/>
              </w:rPr>
            </w:pPr>
            <w:r w:rsidRPr="00FE0660">
              <w:rPr>
                <w:rFonts w:cs="Arial"/>
              </w:rPr>
              <w:t>-</w:t>
            </w:r>
            <w:r w:rsidRPr="00FE0660">
              <w:rPr>
                <w:rFonts w:cs="Arial"/>
              </w:rPr>
              <w:tab/>
              <w:t xml:space="preserve">organisch belastetes Abwasser </w:t>
            </w:r>
            <w:r w:rsidRPr="00FE0660">
              <w:rPr>
                <w:rFonts w:cs="Arial"/>
              </w:rPr>
              <w:sym w:font="Symbol" w:char="F0B3"/>
            </w:r>
            <w:r w:rsidRPr="00FE0660">
              <w:rPr>
                <w:rFonts w:cs="Arial"/>
              </w:rPr>
              <w:t> 120 kg BSB</w:t>
            </w:r>
            <w:r w:rsidRPr="00FE0660">
              <w:rPr>
                <w:rFonts w:cs="Arial"/>
                <w:szCs w:val="13"/>
              </w:rPr>
              <w:t xml:space="preserve">5 </w:t>
            </w:r>
            <w:r w:rsidRPr="00FE0660">
              <w:rPr>
                <w:rFonts w:cs="Arial"/>
              </w:rPr>
              <w:t xml:space="preserve">/d (roh) </w:t>
            </w:r>
            <w:r w:rsidRPr="00FE0660">
              <w:rPr>
                <w:rFonts w:cs="Arial"/>
              </w:rPr>
              <w:br/>
            </w:r>
            <w:r w:rsidRPr="00FE0660">
              <w:rPr>
                <w:rFonts w:cs="Arial"/>
              </w:rPr>
              <w:tab/>
              <w:t xml:space="preserve">bis &lt; 600 kg BSB5/d (roh) 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FE0660" w:rsidRPr="00FE0660" w:rsidTr="0070254A">
        <w:tc>
          <w:tcPr>
            <w:tcW w:w="1346" w:type="dxa"/>
            <w:tcBorders>
              <w:top w:val="nil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1.3.3.</w:t>
            </w:r>
            <w:r w:rsidR="00226427">
              <w:rPr>
                <w:rFonts w:cs="Arial"/>
              </w:rPr>
              <w:t>2</w:t>
            </w:r>
            <w:r w:rsidRPr="00FE0660">
              <w:rPr>
                <w:rFonts w:cs="Arial"/>
              </w:rPr>
              <w:t>.3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E0660" w:rsidRPr="00FE0660" w:rsidRDefault="00FE0660" w:rsidP="004F223B">
            <w:pPr>
              <w:spacing w:after="120"/>
              <w:ind w:left="318" w:hanging="318"/>
              <w:rPr>
                <w:rFonts w:cs="Arial"/>
              </w:rPr>
            </w:pPr>
            <w:r w:rsidRPr="00FE0660">
              <w:rPr>
                <w:rFonts w:cs="Arial"/>
              </w:rPr>
              <w:t>-</w:t>
            </w:r>
            <w:r w:rsidRPr="00FE0660">
              <w:rPr>
                <w:rFonts w:cs="Arial"/>
              </w:rPr>
              <w:tab/>
              <w:t xml:space="preserve">anorganisch belastetes Abwasser </w:t>
            </w:r>
            <w:r w:rsidRPr="00FE0660">
              <w:rPr>
                <w:rFonts w:cs="Arial"/>
              </w:rPr>
              <w:sym w:font="Symbol" w:char="F0B3"/>
            </w:r>
            <w:r w:rsidRPr="00FE0660">
              <w:rPr>
                <w:rFonts w:cs="Arial"/>
              </w:rPr>
              <w:t xml:space="preserve"> 900 m³/2h bis &lt; 4500 m³/2h (ausgenommen Kühlwasser) 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FE0660" w:rsidRPr="00FE0660" w:rsidTr="0070254A">
        <w:tc>
          <w:tcPr>
            <w:tcW w:w="1346" w:type="dxa"/>
            <w:tcBorders>
              <w:top w:val="nil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1.3.3.</w:t>
            </w:r>
            <w:r w:rsidR="00226427">
              <w:rPr>
                <w:rFonts w:cs="Arial"/>
              </w:rPr>
              <w:t>2</w:t>
            </w:r>
            <w:r w:rsidRPr="00FE0660">
              <w:rPr>
                <w:rFonts w:cs="Arial"/>
              </w:rPr>
              <w:t>.4</w:t>
            </w:r>
          </w:p>
        </w:tc>
        <w:tc>
          <w:tcPr>
            <w:tcW w:w="5812" w:type="dxa"/>
            <w:tcBorders>
              <w:top w:val="nil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ind w:left="318" w:hanging="283"/>
              <w:rPr>
                <w:rFonts w:cs="Arial"/>
              </w:rPr>
            </w:pPr>
            <w:r w:rsidRPr="00FE0660">
              <w:rPr>
                <w:rFonts w:cs="Arial"/>
              </w:rPr>
              <w:t>-</w:t>
            </w:r>
            <w:r w:rsidRPr="00FE0660">
              <w:rPr>
                <w:rFonts w:cs="Arial"/>
              </w:rPr>
              <w:tab/>
              <w:t xml:space="preserve">anorganisch belastetes Abwasser  </w:t>
            </w:r>
            <w:r w:rsidRPr="00FE0660">
              <w:rPr>
                <w:rFonts w:cs="Arial"/>
              </w:rPr>
              <w:sym w:font="Symbol" w:char="F0B3"/>
            </w:r>
            <w:r w:rsidRPr="00FE0660">
              <w:rPr>
                <w:rFonts w:cs="Arial"/>
              </w:rPr>
              <w:t> 10 m³/2h bis &lt; 900 m³/2h (ausgenommen Kühlwasser)</w:t>
            </w:r>
          </w:p>
        </w:tc>
        <w:tc>
          <w:tcPr>
            <w:tcW w:w="7229" w:type="dxa"/>
            <w:tcBorders>
              <w:top w:val="nil"/>
              <w:bottom w:val="single" w:sz="6" w:space="0" w:color="auto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1.3.3.</w:t>
            </w:r>
            <w:r w:rsidR="00226427">
              <w:rPr>
                <w:rFonts w:cs="Arial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Einleitung in ein Oberflächengewässer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Entnehmen / Zutagefördern und Zutage</w:t>
            </w:r>
            <w:r w:rsidRPr="00FE0660">
              <w:rPr>
                <w:rFonts w:cs="Arial"/>
              </w:rPr>
              <w:softHyphen/>
              <w:t xml:space="preserve">leiten von Grundwasser oder </w:t>
            </w:r>
            <w:r w:rsidRPr="00FE0660">
              <w:rPr>
                <w:rFonts w:cs="Arial"/>
              </w:rPr>
              <w:br/>
              <w:t xml:space="preserve">Einleiten von Oberflächenwasser zum Zwecke der Grundwasseranreicherung, jeweils mit einem jährlichen Volumen von: 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1.3.3.</w:t>
            </w:r>
            <w:r w:rsidR="00226427">
              <w:rPr>
                <w:rFonts w:cs="Arial"/>
              </w:rPr>
              <w:t>3.1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ind w:left="318" w:hanging="318"/>
              <w:rPr>
                <w:rFonts w:cs="Arial"/>
              </w:rPr>
            </w:pPr>
            <w:r w:rsidRPr="00FE0660">
              <w:rPr>
                <w:rFonts w:cs="Arial"/>
              </w:rPr>
              <w:t>-</w:t>
            </w:r>
            <w:r w:rsidRPr="00FE0660">
              <w:rPr>
                <w:rFonts w:cs="Arial"/>
              </w:rPr>
              <w:tab/>
              <w:t xml:space="preserve">5000 bis &lt; 100.000 m³/Jahr 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FE0660" w:rsidRPr="00FE0660" w:rsidTr="0070254A">
        <w:tc>
          <w:tcPr>
            <w:tcW w:w="1346" w:type="dxa"/>
            <w:tcBorders>
              <w:top w:val="nil"/>
              <w:bottom w:val="single" w:sz="6" w:space="0" w:color="auto"/>
            </w:tcBorders>
          </w:tcPr>
          <w:p w:rsidR="00FE0660" w:rsidRPr="00FE0660" w:rsidRDefault="00FE0660" w:rsidP="00E943F3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1.3.3.</w:t>
            </w:r>
            <w:r w:rsidR="00226427">
              <w:rPr>
                <w:rFonts w:cs="Arial"/>
              </w:rPr>
              <w:t>3.</w:t>
            </w:r>
            <w:r w:rsidR="00E943F3">
              <w:rPr>
                <w:rFonts w:cs="Arial"/>
              </w:rPr>
              <w:t>2</w:t>
            </w:r>
          </w:p>
        </w:tc>
        <w:tc>
          <w:tcPr>
            <w:tcW w:w="5812" w:type="dxa"/>
            <w:tcBorders>
              <w:top w:val="nil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ind w:left="318" w:hanging="318"/>
              <w:rPr>
                <w:rFonts w:cs="Arial"/>
                <w:szCs w:val="24"/>
              </w:rPr>
            </w:pPr>
            <w:r w:rsidRPr="00FE0660">
              <w:rPr>
                <w:rFonts w:cs="Arial"/>
              </w:rPr>
              <w:t>-</w:t>
            </w:r>
            <w:r w:rsidRPr="00FE0660">
              <w:rPr>
                <w:rFonts w:cs="Arial"/>
              </w:rPr>
              <w:tab/>
              <w:t>100.000 bis &lt; 10. Mio m³/Jahr</w:t>
            </w:r>
          </w:p>
        </w:tc>
        <w:tc>
          <w:tcPr>
            <w:tcW w:w="722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1.3.3.</w:t>
            </w:r>
            <w:r w:rsidR="00226427">
              <w:rPr>
                <w:rFonts w:cs="Arial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  <w:u w:val="single"/>
              </w:rPr>
              <w:t>Tiefbohrungen</w:t>
            </w:r>
            <w:r w:rsidRPr="00FE0660">
              <w:rPr>
                <w:rFonts w:cs="Arial"/>
              </w:rPr>
              <w:t xml:space="preserve"> zum Zwecke der Wasserversorgung?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lastRenderedPageBreak/>
              <w:t>1.3.3.</w:t>
            </w:r>
            <w:r w:rsidR="00226427">
              <w:rPr>
                <w:rFonts w:cs="Arial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  <w:highlight w:val="green"/>
              </w:rPr>
            </w:pPr>
            <w:r w:rsidRPr="00FE0660">
              <w:rPr>
                <w:rFonts w:cs="Arial"/>
              </w:rPr>
              <w:t>Besteht eine Gefahr im Hinblick auf den Grundwasserschutz?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1.3.4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Tiere, Pflanzen und biologische Vielfalt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1.3.4.1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  <w:highlight w:val="green"/>
              </w:rPr>
            </w:pPr>
            <w:r w:rsidRPr="00FE0660">
              <w:rPr>
                <w:rFonts w:cs="Arial"/>
              </w:rPr>
              <w:t xml:space="preserve">Sind nachteilige Auswirkungen auf Flora und Fauna zu erwarten? 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4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1.3.4.2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highlight w:val="green"/>
              </w:rPr>
            </w:pPr>
            <w:r w:rsidRPr="00FE0660">
              <w:rPr>
                <w:rFonts w:cs="Arial"/>
              </w:rPr>
              <w:t>Sind nachteilige Auswirkungen auf den Artenschutz zu erwarten?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5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1.4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Erzeugung von Abfällen i.S.v. § 3 Abs. 1 und 8 KrWG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1.4.1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Gefährliche Abfälle in [t/d] bzw. [t/a] oder [m³/d], [m³/a]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1.5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Umweltverschmutzung und Belästigungen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1.5.1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Luft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1.5.1.1</w:t>
            </w:r>
          </w:p>
        </w:tc>
        <w:tc>
          <w:tcPr>
            <w:tcW w:w="5812" w:type="dxa"/>
            <w:tcBorders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Werden Emissionen (Massenströme) nach Nr. 4.6.1.1 a) TA Luft überschritten?</w:t>
            </w:r>
          </w:p>
        </w:tc>
        <w:tc>
          <w:tcPr>
            <w:tcW w:w="7229" w:type="dxa"/>
            <w:tcBorders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1.5.1.2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Werden Emissionen (diffuse Emissionen) nach Nr. 4.6.1.1 b) TA Luft überschritten?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FE0660" w:rsidRPr="00FE0660" w:rsidTr="0070254A">
        <w:tc>
          <w:tcPr>
            <w:tcW w:w="1346" w:type="dxa"/>
            <w:tcBorders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1.5.1.3</w:t>
            </w:r>
          </w:p>
        </w:tc>
        <w:tc>
          <w:tcPr>
            <w:tcW w:w="5812" w:type="dxa"/>
            <w:tcBorders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Ist eine Ermittlung der Vorbelastung nach Nr. 4.6.2.1 TA Luft erforderlich?</w:t>
            </w:r>
          </w:p>
        </w:tc>
        <w:tc>
          <w:tcPr>
            <w:tcW w:w="7229" w:type="dxa"/>
            <w:tcBorders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FE0660" w:rsidRPr="00FE0660" w:rsidTr="0070254A">
        <w:tc>
          <w:tcPr>
            <w:tcW w:w="1346" w:type="dxa"/>
            <w:tcBorders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1.5.1.4</w:t>
            </w:r>
          </w:p>
        </w:tc>
        <w:tc>
          <w:tcPr>
            <w:tcW w:w="5812" w:type="dxa"/>
            <w:tcBorders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Ist mit einer relevanten Zusatzbelastung gemäß Nr. 4.1 c) TA Luft zu rechnen?</w:t>
            </w:r>
          </w:p>
          <w:p w:rsidR="00FE0660" w:rsidRPr="00FE0660" w:rsidRDefault="00FE0660" w:rsidP="004F223B">
            <w:pPr>
              <w:spacing w:after="120"/>
              <w:rPr>
                <w:rFonts w:cs="Arial"/>
                <w:lang w:val="en-GB"/>
              </w:rPr>
            </w:pPr>
            <w:r w:rsidRPr="00FE0660">
              <w:rPr>
                <w:rFonts w:cs="Arial"/>
                <w:lang w:val="en-GB"/>
              </w:rPr>
              <w:t>(s. Nrn. 4.2.2 a), 4.3.2 a), 4.4.1 S. 3, 4.4.3 a) und 4.5.2 a))</w:t>
            </w:r>
          </w:p>
        </w:tc>
        <w:tc>
          <w:tcPr>
            <w:tcW w:w="7229" w:type="dxa"/>
            <w:tcBorders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0"/>
          </w:p>
        </w:tc>
      </w:tr>
      <w:tr w:rsidR="00FE0660" w:rsidRPr="00FE0660" w:rsidTr="0070254A">
        <w:tc>
          <w:tcPr>
            <w:tcW w:w="1346" w:type="dxa"/>
            <w:tcBorders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1.5.1.5</w:t>
            </w:r>
          </w:p>
        </w:tc>
        <w:tc>
          <w:tcPr>
            <w:tcW w:w="5812" w:type="dxa"/>
            <w:tcBorders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 xml:space="preserve">Liegen hinreichende Anhaltspunkte für eine Sonderfallprüfung </w:t>
            </w:r>
            <w:r w:rsidRPr="00FE0660">
              <w:rPr>
                <w:rFonts w:cs="Arial"/>
              </w:rPr>
              <w:lastRenderedPageBreak/>
              <w:t>nach Nr. 4.8 TA Luft vor?</w:t>
            </w:r>
          </w:p>
        </w:tc>
        <w:tc>
          <w:tcPr>
            <w:tcW w:w="7229" w:type="dxa"/>
            <w:tcBorders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FE0660" w:rsidRPr="00FE0660" w:rsidTr="0070254A">
        <w:tc>
          <w:tcPr>
            <w:tcW w:w="1346" w:type="dxa"/>
            <w:tcBorders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lastRenderedPageBreak/>
              <w:t>1.5.1.6</w:t>
            </w:r>
          </w:p>
        </w:tc>
        <w:tc>
          <w:tcPr>
            <w:tcW w:w="5812" w:type="dxa"/>
            <w:tcBorders>
              <w:bottom w:val="nil"/>
            </w:tcBorders>
          </w:tcPr>
          <w:p w:rsidR="00FE0660" w:rsidRPr="00FE0660" w:rsidRDefault="0065737E" w:rsidP="00A71E6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Werden bei bestimmungsgemäßem Betrieb geruchsintensive Stoffe emittiert?</w:t>
            </w:r>
          </w:p>
        </w:tc>
        <w:tc>
          <w:tcPr>
            <w:tcW w:w="7229" w:type="dxa"/>
            <w:tcBorders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  <w:tr w:rsidR="00FE0660" w:rsidRPr="00FE0660" w:rsidTr="0070254A">
        <w:tc>
          <w:tcPr>
            <w:tcW w:w="1346" w:type="dxa"/>
            <w:tcBorders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1.5.1.7</w:t>
            </w:r>
          </w:p>
        </w:tc>
        <w:tc>
          <w:tcPr>
            <w:tcW w:w="5812" w:type="dxa"/>
            <w:tcBorders>
              <w:bottom w:val="nil"/>
            </w:tcBorders>
          </w:tcPr>
          <w:p w:rsidR="00FE0660" w:rsidRPr="00FE0660" w:rsidRDefault="0065737E" w:rsidP="00A71E6A">
            <w:pPr>
              <w:spacing w:after="120"/>
              <w:rPr>
                <w:rFonts w:cs="Arial"/>
              </w:rPr>
            </w:pPr>
            <w:r w:rsidRPr="0065737E">
              <w:rPr>
                <w:rFonts w:cs="Arial"/>
              </w:rPr>
              <w:t>Werden Immissionswerte gemäß Nr. 4.4 TA Luft (</w:t>
            </w:r>
            <w:proofErr w:type="spellStart"/>
            <w:r w:rsidRPr="0065737E">
              <w:rPr>
                <w:rFonts w:cs="Arial"/>
              </w:rPr>
              <w:t>SO</w:t>
            </w:r>
            <w:r w:rsidRPr="0065737E">
              <w:rPr>
                <w:rFonts w:cs="Arial"/>
                <w:vertAlign w:val="subscript"/>
              </w:rPr>
              <w:t>x</w:t>
            </w:r>
            <w:proofErr w:type="spellEnd"/>
            <w:r w:rsidRPr="0065737E">
              <w:rPr>
                <w:rFonts w:cs="Arial"/>
              </w:rPr>
              <w:t>, NO</w:t>
            </w:r>
            <w:r w:rsidRPr="0065737E">
              <w:rPr>
                <w:rFonts w:cs="Arial"/>
                <w:vertAlign w:val="subscript"/>
              </w:rPr>
              <w:t>x</w:t>
            </w:r>
            <w:r w:rsidRPr="0065737E">
              <w:rPr>
                <w:rFonts w:cs="Arial"/>
              </w:rPr>
              <w:t>, HF, NH</w:t>
            </w:r>
            <w:r w:rsidRPr="0065737E">
              <w:rPr>
                <w:rFonts w:cs="Arial"/>
                <w:vertAlign w:val="subscript"/>
              </w:rPr>
              <w:t>3</w:t>
            </w:r>
            <w:r w:rsidRPr="0065737E">
              <w:rPr>
                <w:rFonts w:cs="Arial"/>
              </w:rPr>
              <w:t>) überschritten?</w:t>
            </w:r>
          </w:p>
        </w:tc>
        <w:tc>
          <w:tcPr>
            <w:tcW w:w="7229" w:type="dxa"/>
            <w:tcBorders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</w:tr>
      <w:tr w:rsidR="00FE0660" w:rsidRPr="00FE0660" w:rsidTr="0070254A">
        <w:tc>
          <w:tcPr>
            <w:tcW w:w="1346" w:type="dxa"/>
            <w:tcBorders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1.5.1.8</w:t>
            </w:r>
          </w:p>
        </w:tc>
        <w:tc>
          <w:tcPr>
            <w:tcW w:w="5812" w:type="dxa"/>
            <w:tcBorders>
              <w:bottom w:val="nil"/>
            </w:tcBorders>
          </w:tcPr>
          <w:p w:rsidR="00FE0660" w:rsidRPr="00FE0660" w:rsidRDefault="0065737E" w:rsidP="004F223B">
            <w:pPr>
              <w:spacing w:after="120"/>
              <w:rPr>
                <w:rFonts w:cs="Arial"/>
              </w:rPr>
            </w:pPr>
            <w:r w:rsidRPr="0065737E">
              <w:rPr>
                <w:rFonts w:cs="Arial"/>
              </w:rPr>
              <w:t>Werden Immissionswerte gemäß Nr. 4.5 TA Luft (Schadstoffdeposition) überschritten?</w:t>
            </w:r>
          </w:p>
        </w:tc>
        <w:tc>
          <w:tcPr>
            <w:tcW w:w="7229" w:type="dxa"/>
            <w:tcBorders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FE0660" w:rsidRPr="00FE0660" w:rsidTr="0070254A">
        <w:tc>
          <w:tcPr>
            <w:tcW w:w="1346" w:type="dxa"/>
            <w:tcBorders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1.5.1.9</w:t>
            </w:r>
          </w:p>
        </w:tc>
        <w:tc>
          <w:tcPr>
            <w:tcW w:w="5812" w:type="dxa"/>
            <w:tcBorders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</w:rPr>
              <w:t>Werden Treibhausgase emittiert?</w:t>
            </w:r>
            <w:r w:rsidRPr="00FE0660">
              <w:rPr>
                <w:rFonts w:cs="Arial"/>
                <w:b/>
              </w:rPr>
              <w:t xml:space="preserve"> </w:t>
            </w:r>
          </w:p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(§ 3 Nr.16 TEHG: Kohlendioxid (CO</w:t>
            </w:r>
            <w:r w:rsidRPr="00FE0660">
              <w:rPr>
                <w:rFonts w:cs="Arial"/>
                <w:vertAlign w:val="subscript"/>
              </w:rPr>
              <w:t>2</w:t>
            </w:r>
            <w:r w:rsidRPr="00FE0660">
              <w:rPr>
                <w:rFonts w:cs="Arial"/>
              </w:rPr>
              <w:t>), Methan (CH</w:t>
            </w:r>
            <w:r w:rsidRPr="00FE0660">
              <w:rPr>
                <w:rFonts w:cs="Arial"/>
                <w:vertAlign w:val="subscript"/>
              </w:rPr>
              <w:t>4</w:t>
            </w:r>
            <w:r w:rsidRPr="00FE0660">
              <w:rPr>
                <w:rFonts w:cs="Arial"/>
              </w:rPr>
              <w:t>), Distick</w:t>
            </w:r>
            <w:r w:rsidRPr="00FE0660">
              <w:rPr>
                <w:rFonts w:cs="Arial"/>
              </w:rPr>
              <w:softHyphen/>
              <w:t>stoff</w:t>
            </w:r>
            <w:r w:rsidRPr="00FE0660">
              <w:rPr>
                <w:rFonts w:cs="Arial"/>
              </w:rPr>
              <w:softHyphen/>
              <w:t>oxid (N</w:t>
            </w:r>
            <w:r w:rsidRPr="00FE0660">
              <w:rPr>
                <w:rFonts w:cs="Arial"/>
                <w:vertAlign w:val="subscript"/>
              </w:rPr>
              <w:t>2</w:t>
            </w:r>
            <w:r w:rsidRPr="00FE0660">
              <w:rPr>
                <w:rFonts w:cs="Arial"/>
              </w:rPr>
              <w:t>O), teil</w:t>
            </w:r>
            <w:r w:rsidRPr="00FE0660">
              <w:rPr>
                <w:rFonts w:cs="Arial"/>
              </w:rPr>
              <w:softHyphen/>
              <w:t>fluorierte Kohlen</w:t>
            </w:r>
            <w:r w:rsidRPr="00FE0660">
              <w:rPr>
                <w:rFonts w:cs="Arial"/>
              </w:rPr>
              <w:softHyphen/>
              <w:t>wasserstoffe (HFKW), per</w:t>
            </w:r>
            <w:r w:rsidRPr="00FE0660">
              <w:rPr>
                <w:rFonts w:cs="Arial"/>
              </w:rPr>
              <w:softHyphen/>
              <w:t>fluorierte Kohlenwasserstoffe (PFC) und Schwe</w:t>
            </w:r>
            <w:r w:rsidRPr="00FE0660">
              <w:rPr>
                <w:rFonts w:cs="Arial"/>
              </w:rPr>
              <w:softHyphen/>
              <w:t>fel</w:t>
            </w:r>
            <w:r w:rsidRPr="00FE0660">
              <w:rPr>
                <w:rFonts w:cs="Arial"/>
              </w:rPr>
              <w:softHyphen/>
              <w:t>hexafluorid (SF</w:t>
            </w:r>
            <w:r w:rsidRPr="00FE0660">
              <w:rPr>
                <w:rFonts w:cs="Arial"/>
                <w:vertAlign w:val="subscript"/>
              </w:rPr>
              <w:t>6</w:t>
            </w:r>
            <w:r w:rsidRPr="00FE0660">
              <w:rPr>
                <w:rFonts w:cs="Arial"/>
              </w:rPr>
              <w:t xml:space="preserve">)) </w:t>
            </w:r>
          </w:p>
        </w:tc>
        <w:tc>
          <w:tcPr>
            <w:tcW w:w="7229" w:type="dxa"/>
            <w:tcBorders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36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36"/>
            <w:r>
              <w:rPr>
                <w:rFonts w:cs="Arial"/>
              </w:rPr>
              <w:fldChar w:fldCharType="end"/>
            </w:r>
            <w:bookmarkEnd w:id="35"/>
          </w:p>
        </w:tc>
      </w:tr>
      <w:tr w:rsidR="00FE0660" w:rsidRPr="00FE0660" w:rsidTr="0070254A">
        <w:tc>
          <w:tcPr>
            <w:tcW w:w="1346" w:type="dxa"/>
            <w:tcBorders>
              <w:bottom w:val="nil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1.5.2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Lärm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1.5.2.1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Wird der um 6 dB(A) verminderte Richtwertanteil der Immissionsrichtwerte nach Nr. 6 TA Lärm am maßgeblichen Immissionsort (eventuelle anlagenbezogene Verkehrsgeräusche sind zu berücksichtigen) überschritten?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</w:tr>
      <w:tr w:rsidR="00FE0660" w:rsidRPr="00FE0660" w:rsidTr="0070254A">
        <w:tc>
          <w:tcPr>
            <w:tcW w:w="1346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ind w:left="1489" w:hanging="1489"/>
              <w:rPr>
                <w:rFonts w:cs="Arial"/>
                <w:b/>
              </w:rPr>
            </w:pPr>
            <w:r w:rsidRPr="00FE0660">
              <w:rPr>
                <w:rFonts w:cs="Arial"/>
              </w:rPr>
              <w:t>1.5.</w:t>
            </w:r>
            <w:r w:rsidR="00737568">
              <w:rPr>
                <w:rFonts w:cs="Arial"/>
              </w:rPr>
              <w:t>3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  <w:b/>
              </w:rPr>
              <w:t xml:space="preserve">Erschütterungen 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</w:tr>
      <w:tr w:rsidR="00FE0660" w:rsidRPr="00FE0660" w:rsidTr="0070254A">
        <w:tc>
          <w:tcPr>
            <w:tcW w:w="1346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ind w:left="1489" w:hanging="1489"/>
              <w:rPr>
                <w:rFonts w:cs="Arial"/>
                <w:b/>
              </w:rPr>
            </w:pPr>
            <w:r w:rsidRPr="00FE0660">
              <w:rPr>
                <w:rFonts w:cs="Arial"/>
              </w:rPr>
              <w:t>1.5.</w:t>
            </w:r>
            <w:r w:rsidR="00737568">
              <w:rPr>
                <w:rFonts w:cs="Arial"/>
              </w:rPr>
              <w:t>4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ind w:left="2624" w:hanging="2624"/>
              <w:rPr>
                <w:rFonts w:cs="Arial"/>
              </w:rPr>
            </w:pPr>
            <w:r w:rsidRPr="00FE0660">
              <w:rPr>
                <w:rFonts w:cs="Arial"/>
                <w:b/>
              </w:rPr>
              <w:t xml:space="preserve">Licht 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FE0660" w:rsidRPr="00FE0660" w:rsidTr="0070254A">
        <w:tc>
          <w:tcPr>
            <w:tcW w:w="1346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ind w:left="1489" w:hanging="1489"/>
              <w:rPr>
                <w:rFonts w:cs="Arial"/>
                <w:b/>
              </w:rPr>
            </w:pPr>
            <w:r w:rsidRPr="00FE0660">
              <w:rPr>
                <w:rFonts w:cs="Arial"/>
              </w:rPr>
              <w:t>1.5.</w:t>
            </w:r>
            <w:r w:rsidR="00737568">
              <w:rPr>
                <w:rFonts w:cs="Arial"/>
              </w:rPr>
              <w:t>5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ind w:left="2624" w:hanging="2624"/>
              <w:rPr>
                <w:rFonts w:cs="Arial"/>
              </w:rPr>
            </w:pPr>
            <w:r w:rsidRPr="00FE0660">
              <w:rPr>
                <w:rFonts w:cs="Arial"/>
                <w:b/>
              </w:rPr>
              <w:t xml:space="preserve">Wärme 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</w:tr>
      <w:tr w:rsidR="00FE0660" w:rsidRPr="00FE0660" w:rsidTr="0070254A">
        <w:tc>
          <w:tcPr>
            <w:tcW w:w="1346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ind w:left="1489" w:hanging="1489"/>
              <w:rPr>
                <w:rFonts w:cs="Arial"/>
                <w:b/>
              </w:rPr>
            </w:pPr>
            <w:r w:rsidRPr="00FE0660">
              <w:rPr>
                <w:rFonts w:cs="Arial"/>
              </w:rPr>
              <w:t>1.5.</w:t>
            </w:r>
            <w:r w:rsidR="00737568">
              <w:rPr>
                <w:rFonts w:cs="Arial"/>
              </w:rPr>
              <w:t>6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ind w:left="2624" w:hanging="2624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Strahlung (z.B. Radioaktivität)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auto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lastRenderedPageBreak/>
              <w:t>1.6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Risiken von Störfällen, Unfällen und Katastrophen, die für das Vorhaben von Bedeutung sind, einschließlich solcher, die wissenschaftlichen Erkenntnissen zufolge durch den Klimawandel bedingt sind, insbesondere mit Blick auf: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</w:rPr>
              <w:t>1.6.1.1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ab/>
              <w:t xml:space="preserve">verwendete Stoffe, 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1.6.1.2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 xml:space="preserve">     </w:t>
            </w:r>
            <w:r w:rsidRPr="00FE0660">
              <w:rPr>
                <w:rFonts w:cs="Arial"/>
              </w:rPr>
              <w:tab/>
              <w:t>und Technologien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1.6.2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 xml:space="preserve">Anfälligkeit des Vorhabens für Störfälle </w:t>
            </w:r>
          </w:p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  <w:sz w:val="18"/>
              </w:rPr>
              <w:t xml:space="preserve">(im Sinne des § 2 Nr. 7 der StörfallV, insbes. aufgrund seiner Verwirklichung innerhalb des angemessenen Sicherheitsabstandes zu Betriebsbereichen im Sinne des § </w:t>
            </w:r>
            <w:hyperlink r:id="rId8" w:anchor="p3" w:history="1">
              <w:r w:rsidRPr="00FE0660">
                <w:rPr>
                  <w:rFonts w:cs="Arial"/>
                  <w:sz w:val="18"/>
                </w:rPr>
                <w:t>3</w:t>
              </w:r>
            </w:hyperlink>
            <w:r w:rsidRPr="00FE0660">
              <w:rPr>
                <w:rFonts w:cs="Arial"/>
                <w:sz w:val="18"/>
              </w:rPr>
              <w:t xml:space="preserve"> Abs. 5a des BImSchG) 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1.6.2.1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Unterliegt die Anlage der StörfallV?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</w:tr>
      <w:tr w:rsidR="00FE0660" w:rsidRPr="00FE0660" w:rsidTr="0070254A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1.6.2.2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Sind bei Änderungsvorhaben sicherheitsrelevante Anlagenteile betroffen?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</w:tr>
      <w:tr w:rsidR="00FE0660" w:rsidRPr="00FE0660" w:rsidTr="0070254A">
        <w:tc>
          <w:tcPr>
            <w:tcW w:w="1346" w:type="dxa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1.6.3</w:t>
            </w:r>
          </w:p>
        </w:tc>
        <w:tc>
          <w:tcPr>
            <w:tcW w:w="5812" w:type="dxa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Bestehen Risiken durch den Klimawandel?</w:t>
            </w:r>
          </w:p>
          <w:p w:rsidR="00FE0660" w:rsidRPr="00FE0660" w:rsidRDefault="00FE0660" w:rsidP="004F223B">
            <w:pPr>
              <w:spacing w:after="120"/>
              <w:rPr>
                <w:rFonts w:cs="Arial"/>
                <w:sz w:val="18"/>
              </w:rPr>
            </w:pPr>
            <w:r w:rsidRPr="00FE0660">
              <w:rPr>
                <w:rFonts w:cs="Arial"/>
                <w:sz w:val="18"/>
              </w:rPr>
              <w:t xml:space="preserve">(z.B. Auslegung des Bauwerks im Hinblick auf Niederschläge, Hochwasser, </w:t>
            </w:r>
            <w:r w:rsidRPr="00FE0660">
              <w:rPr>
                <w:rFonts w:cs="Arial"/>
                <w:bCs/>
                <w:sz w:val="18"/>
              </w:rPr>
              <w:t>Wind, Schnee- und Eislasten)</w:t>
            </w:r>
          </w:p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  <w:sz w:val="18"/>
              </w:rPr>
              <w:t>Siehe auch TRAS 310 und TRAS 320)</w:t>
            </w:r>
          </w:p>
        </w:tc>
        <w:tc>
          <w:tcPr>
            <w:tcW w:w="7229" w:type="dxa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  <w:tr w:rsidR="00FE0660" w:rsidRPr="00FE0660" w:rsidTr="0070254A">
        <w:tc>
          <w:tcPr>
            <w:tcW w:w="1346" w:type="dxa"/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1.7</w:t>
            </w:r>
          </w:p>
        </w:tc>
        <w:tc>
          <w:tcPr>
            <w:tcW w:w="5812" w:type="dxa"/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  <w:b/>
              </w:rPr>
            </w:pPr>
            <w:r w:rsidRPr="00FE0660">
              <w:rPr>
                <w:rFonts w:cs="Arial"/>
                <w:b/>
              </w:rPr>
              <w:t>Bestehen Risiken für die menschliche Gesundheit, z.B. durch Verunreinigung von Wasser oder Luft</w:t>
            </w:r>
          </w:p>
        </w:tc>
        <w:tc>
          <w:tcPr>
            <w:tcW w:w="7229" w:type="dxa"/>
            <w:shd w:val="clear" w:color="auto" w:fill="auto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</w:p>
        </w:tc>
      </w:tr>
      <w:tr w:rsidR="00FE0660" w:rsidRPr="00FE0660" w:rsidTr="0070254A">
        <w:tc>
          <w:tcPr>
            <w:tcW w:w="1346" w:type="dxa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1.7.1</w:t>
            </w:r>
          </w:p>
        </w:tc>
        <w:tc>
          <w:tcPr>
            <w:tcW w:w="5812" w:type="dxa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 xml:space="preserve">durch das Wasser? </w:t>
            </w:r>
          </w:p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(z.B. Einfluss auf Trinkwassergewinnung)</w:t>
            </w:r>
          </w:p>
        </w:tc>
        <w:tc>
          <w:tcPr>
            <w:tcW w:w="7229" w:type="dxa"/>
          </w:tcPr>
          <w:p w:rsidR="00FE0660" w:rsidRPr="00FE0660" w:rsidRDefault="00226427" w:rsidP="004F223B">
            <w:pPr>
              <w:spacing w:after="120"/>
              <w:ind w:left="213" w:hanging="21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</w:tr>
      <w:tr w:rsidR="00FE0660" w:rsidRPr="00FE0660" w:rsidTr="0070254A">
        <w:tc>
          <w:tcPr>
            <w:tcW w:w="1346" w:type="dxa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1.7.2</w:t>
            </w:r>
          </w:p>
        </w:tc>
        <w:tc>
          <w:tcPr>
            <w:tcW w:w="5812" w:type="dxa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 xml:space="preserve">durch Luftverunreinigungen? </w:t>
            </w:r>
          </w:p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lastRenderedPageBreak/>
              <w:t>(z.B. Überschreitung von Immissionsgrenzwerten)</w:t>
            </w:r>
          </w:p>
        </w:tc>
        <w:tc>
          <w:tcPr>
            <w:tcW w:w="7229" w:type="dxa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FE0660" w:rsidRPr="00FE0660" w:rsidTr="0070254A">
        <w:tc>
          <w:tcPr>
            <w:tcW w:w="1346" w:type="dxa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lastRenderedPageBreak/>
              <w:t>1.7.3</w:t>
            </w:r>
          </w:p>
        </w:tc>
        <w:tc>
          <w:tcPr>
            <w:tcW w:w="5812" w:type="dxa"/>
          </w:tcPr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durch Veränderung des Kleinklimas am Standort?</w:t>
            </w:r>
          </w:p>
          <w:p w:rsidR="00FE0660" w:rsidRPr="00FE0660" w:rsidRDefault="00FE0660" w:rsidP="004F223B">
            <w:pPr>
              <w:spacing w:after="120"/>
              <w:rPr>
                <w:rFonts w:cs="Arial"/>
              </w:rPr>
            </w:pPr>
            <w:r w:rsidRPr="00FE0660">
              <w:rPr>
                <w:rFonts w:cs="Arial"/>
              </w:rPr>
              <w:t>(z.B. Beeinträchtigung von Kaltluft- und Frischluftschneisen)</w:t>
            </w:r>
          </w:p>
        </w:tc>
        <w:tc>
          <w:tcPr>
            <w:tcW w:w="7229" w:type="dxa"/>
          </w:tcPr>
          <w:p w:rsidR="00FE0660" w:rsidRPr="00FE0660" w:rsidRDefault="00226427" w:rsidP="004F223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</w:tr>
    </w:tbl>
    <w:p w:rsidR="0070254A" w:rsidRDefault="0070254A" w:rsidP="00226427">
      <w:pPr>
        <w:spacing w:before="60" w:after="60"/>
        <w:rPr>
          <w:rFonts w:cs="Arial"/>
        </w:rPr>
      </w:pPr>
    </w:p>
    <w:tbl>
      <w:tblPr>
        <w:tblW w:w="1440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5812"/>
        <w:gridCol w:w="7229"/>
      </w:tblGrid>
      <w:tr w:rsidR="00FE0660" w:rsidRPr="00FE0660" w:rsidTr="00737568">
        <w:trPr>
          <w:tblHeader/>
        </w:trPr>
        <w:tc>
          <w:tcPr>
            <w:tcW w:w="13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  <w:rPr>
                <w:b/>
              </w:rPr>
            </w:pPr>
            <w:r w:rsidRPr="00FE0660">
              <w:rPr>
                <w:b/>
              </w:rPr>
              <w:t>2.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  <w:rPr>
                <w:b/>
              </w:rPr>
            </w:pPr>
            <w:r w:rsidRPr="00FE0660">
              <w:rPr>
                <w:b/>
              </w:rPr>
              <w:t>Standort des Vorhabens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Beschreibung des </w:t>
            </w:r>
            <w:r w:rsidRPr="00FE0660">
              <w:rPr>
                <w:b/>
              </w:rPr>
              <w:t>Sachverhaltsunter Berücksichtigung  von</w:t>
            </w:r>
          </w:p>
          <w:p w:rsidR="00FE0660" w:rsidRPr="00FE0660" w:rsidRDefault="00FE0660" w:rsidP="004F223B">
            <w:pPr>
              <w:spacing w:after="120"/>
              <w:jc w:val="left"/>
              <w:rPr>
                <w:b/>
              </w:rPr>
            </w:pPr>
            <w:r w:rsidRPr="00FE0660">
              <w:rPr>
                <w:b/>
              </w:rPr>
              <w:t>Bauphase (ggf. Abrissarbeiten) und Betriebsphase</w:t>
            </w:r>
          </w:p>
        </w:tc>
      </w:tr>
      <w:tr w:rsidR="00FE0660" w:rsidRPr="00FE0660" w:rsidTr="00737568">
        <w:tc>
          <w:tcPr>
            <w:tcW w:w="1361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Die ökologische Empfindlichkeit eines Gebiets, das durch ein Vorhaben möglicherweise beeinträchtigt wird, ist insbesondere hinsichtlich folgender Nutzungs- und Schutzkriterien unter Berücksichtigung des Zusammenwirkens mit anderen Vorhaben in ihrem gemeinsamen Einwirkungsbereich zu beurteilen: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</w:p>
        </w:tc>
      </w:tr>
      <w:tr w:rsidR="00FE0660" w:rsidRPr="00FE0660" w:rsidTr="00737568">
        <w:tc>
          <w:tcPr>
            <w:tcW w:w="1361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  <w:rPr>
                <w:b/>
              </w:rPr>
            </w:pPr>
            <w:r w:rsidRPr="00FE0660">
              <w:rPr>
                <w:b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rPr>
                <w:b/>
              </w:rPr>
              <w:t>Nutzungskriterien</w:t>
            </w:r>
            <w:r w:rsidRPr="00FE0660">
              <w:t xml:space="preserve"> </w:t>
            </w:r>
          </w:p>
          <w:p w:rsidR="00FE0660" w:rsidRPr="00FE0660" w:rsidRDefault="00FE0660" w:rsidP="004F223B">
            <w:pPr>
              <w:spacing w:after="120"/>
              <w:jc w:val="left"/>
            </w:pPr>
            <w:r w:rsidRPr="00FE0660">
              <w:t>bestehende Nutzung des Gebietes, insbesondere als Fläche für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</w:p>
        </w:tc>
      </w:tr>
      <w:tr w:rsidR="00FE0660" w:rsidRPr="00FE0660" w:rsidTr="00737568">
        <w:tc>
          <w:tcPr>
            <w:tcW w:w="1361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2.1.1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 xml:space="preserve">Siedlung und Erholung, 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226427" w:rsidP="004F223B">
            <w:pPr>
              <w:spacing w:after="120"/>
              <w:jc w:val="lef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FE0660" w:rsidRPr="00FE0660" w:rsidTr="00737568">
        <w:tc>
          <w:tcPr>
            <w:tcW w:w="1361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2.1.2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 xml:space="preserve">land-, forst- und fischereiwirtschaftliche Nutzungen, 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226427" w:rsidP="004F223B">
            <w:pPr>
              <w:spacing w:after="120"/>
              <w:jc w:val="lef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FE0660" w:rsidRPr="00FE0660" w:rsidTr="00737568">
        <w:tc>
          <w:tcPr>
            <w:tcW w:w="1361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2.1.3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 xml:space="preserve">sonstige wirtschaftliche und öffentliche Nutzungen, Verkehr, Ver- und Entsorgung 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226427" w:rsidP="004F223B">
            <w:pPr>
              <w:spacing w:after="120"/>
              <w:jc w:val="lef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  <w:rPr>
                <w:b/>
              </w:rPr>
            </w:pPr>
            <w:r w:rsidRPr="00FE0660">
              <w:rPr>
                <w:b/>
              </w:rPr>
              <w:t>2.2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rPr>
                <w:b/>
              </w:rPr>
              <w:t>Qualitätskriterien</w:t>
            </w:r>
          </w:p>
          <w:p w:rsidR="00FE0660" w:rsidRPr="00FE0660" w:rsidRDefault="00FE0660" w:rsidP="004F223B">
            <w:pPr>
              <w:spacing w:after="120"/>
              <w:jc w:val="left"/>
            </w:pPr>
            <w:r w:rsidRPr="00FE0660">
              <w:t xml:space="preserve">Reichtum, Verfügbarkeit, Qualität und Regenerationsfähigkeit der natürlichen Ressourcen, insbesondere 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lastRenderedPageBreak/>
              <w:t>2.2.1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 xml:space="preserve">Fläche, </w:t>
            </w:r>
          </w:p>
          <w:p w:rsidR="00FE0660" w:rsidRPr="00FE0660" w:rsidRDefault="00FE0660" w:rsidP="004F223B">
            <w:pPr>
              <w:spacing w:after="120"/>
              <w:jc w:val="left"/>
            </w:pPr>
            <w:r w:rsidRPr="00FE0660">
              <w:t>Boden,</w:t>
            </w:r>
          </w:p>
          <w:p w:rsidR="00FE0660" w:rsidRPr="00FE0660" w:rsidRDefault="00FE0660" w:rsidP="004F223B">
            <w:pPr>
              <w:spacing w:after="120"/>
              <w:jc w:val="left"/>
            </w:pPr>
            <w:r w:rsidRPr="00FE0660">
              <w:t>Landschaft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Default="00226427" w:rsidP="004F223B">
            <w:pPr>
              <w:spacing w:after="120"/>
              <w:jc w:val="lef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:rsidR="00226427" w:rsidRDefault="00226427" w:rsidP="004F223B">
            <w:pPr>
              <w:spacing w:after="120"/>
              <w:jc w:val="lef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:rsidR="00226427" w:rsidRPr="00FE0660" w:rsidRDefault="00226427" w:rsidP="004F223B">
            <w:pPr>
              <w:spacing w:after="120"/>
              <w:jc w:val="lef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2.2.2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Kann das Vorhaben das Landschaftsbild beeinträchtigen?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226427" w:rsidP="004F223B">
            <w:pPr>
              <w:spacing w:after="120"/>
              <w:jc w:val="lef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2.2.3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 xml:space="preserve">Wasser (Art des Gewässers: Badegewässer, Fischgewässer, Trinkwassergewinnung) 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226427" w:rsidP="004F223B">
            <w:pPr>
              <w:spacing w:after="120"/>
              <w:jc w:val="lef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2.2.4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 xml:space="preserve">Tiere, Pflanzen, biologische Vielfalt des Gebiets 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226427" w:rsidP="004F223B">
            <w:pPr>
              <w:spacing w:after="120"/>
              <w:jc w:val="lef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2.2.5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seines Untergrunds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226427" w:rsidP="004F223B">
            <w:pPr>
              <w:spacing w:after="120"/>
              <w:jc w:val="lef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  <w:rPr>
                <w:b/>
              </w:rPr>
            </w:pPr>
            <w:r w:rsidRPr="00FE0660">
              <w:rPr>
                <w:b/>
              </w:rPr>
              <w:t>2.3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rPr>
                <w:b/>
              </w:rPr>
              <w:t>Schutzkriterien</w:t>
            </w:r>
          </w:p>
          <w:p w:rsidR="00FE0660" w:rsidRPr="00FE0660" w:rsidRDefault="00FE0660" w:rsidP="004F223B">
            <w:pPr>
              <w:spacing w:after="120"/>
              <w:jc w:val="left"/>
            </w:pPr>
            <w:r w:rsidRPr="00FE0660">
              <w:t>Belastbarkeit der Schutzgüter unter besonderer Berücksichtigung folgender Gebiete und von Art und Umfang des ihnen jeweils zugewiesenen Schutzes: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2.3.1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70254A" w:rsidRDefault="00FE0660" w:rsidP="004F223B">
            <w:pPr>
              <w:spacing w:after="120"/>
              <w:jc w:val="left"/>
            </w:pPr>
            <w:r w:rsidRPr="0070254A">
              <w:t>Natura 2000-Gebiete nach § 7 Abs. 1 Nr. 8 BNatSchG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FE0660" w:rsidRPr="00FE0660" w:rsidTr="00737568">
        <w:tc>
          <w:tcPr>
            <w:tcW w:w="1361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2.3.2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70254A" w:rsidRDefault="00FE0660" w:rsidP="004F223B">
            <w:pPr>
              <w:spacing w:after="120"/>
              <w:jc w:val="left"/>
            </w:pPr>
            <w:r w:rsidRPr="0070254A">
              <w:t>Naturschutzgebiete nach § 23 BNatSchG, soweit nicht bereits von Nummer 2.3.1 erfasst</w:t>
            </w:r>
          </w:p>
        </w:tc>
        <w:tc>
          <w:tcPr>
            <w:tcW w:w="7229" w:type="dxa"/>
            <w:tcBorders>
              <w:top w:val="single" w:sz="6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2.3.3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70254A" w:rsidRDefault="00FE0660" w:rsidP="004F223B">
            <w:pPr>
              <w:spacing w:after="120"/>
              <w:jc w:val="left"/>
            </w:pPr>
            <w:r w:rsidRPr="0070254A">
              <w:t>Nationalparke und Nationale Naturmonumente nach § 24 BNatSchG, soweit nicht bereits von Nummer 2.3.1 erfasst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2.3.4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70254A" w:rsidRDefault="00FE0660" w:rsidP="004F223B">
            <w:pPr>
              <w:spacing w:after="120"/>
              <w:jc w:val="left"/>
            </w:pPr>
            <w:r w:rsidRPr="0070254A">
              <w:t>Biosphärenreservate und Landschaftsschutzgebiete gemäß den §§ 25 und 26 BNatSchG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2.3.5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70254A" w:rsidRDefault="00FE0660" w:rsidP="004F223B">
            <w:pPr>
              <w:spacing w:after="120"/>
              <w:jc w:val="left"/>
            </w:pPr>
            <w:r w:rsidRPr="0070254A">
              <w:t xml:space="preserve">Naturdenkmäler nach § 28 BNatSchG 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lastRenderedPageBreak/>
              <w:t>2.3.6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70254A" w:rsidRDefault="00FE0660" w:rsidP="004F223B">
            <w:pPr>
              <w:spacing w:after="120"/>
              <w:jc w:val="left"/>
            </w:pPr>
            <w:r w:rsidRPr="0070254A">
              <w:t xml:space="preserve">geschützte Landschaftsbestandteile, einschließlich Alleen, nach § 29 BNatSchG 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2.3.7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70254A" w:rsidRDefault="00FE0660" w:rsidP="004F223B">
            <w:pPr>
              <w:spacing w:after="120"/>
              <w:jc w:val="left"/>
            </w:pPr>
            <w:r w:rsidRPr="0070254A">
              <w:t>gesetzlich geschützte Biotope nach § 13 HAGBNatSchG und § 30 BNatSchG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2.3.8</w:t>
            </w:r>
            <w:r w:rsidR="0070254A">
              <w:t>.1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70254A" w:rsidRDefault="00FE0660" w:rsidP="004F223B">
            <w:pPr>
              <w:spacing w:after="120"/>
              <w:jc w:val="left"/>
            </w:pPr>
            <w:r w:rsidRPr="0070254A">
              <w:t xml:space="preserve">Wasserschutzgebiete nach § 51 WHG </w:t>
            </w:r>
            <w:r w:rsidR="0070254A">
              <w:t>(</w:t>
            </w:r>
            <w:r w:rsidRPr="0070254A">
              <w:t xml:space="preserve">Trinkwasserschutzgebiete) 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  <w:p w:rsidR="0070254A" w:rsidRPr="00FE0660" w:rsidRDefault="0070254A" w:rsidP="004F223B">
            <w:pPr>
              <w:spacing w:after="120"/>
              <w:jc w:val="left"/>
            </w:pPr>
          </w:p>
        </w:tc>
      </w:tr>
      <w:tr w:rsidR="0070254A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70254A" w:rsidRPr="00FE0660" w:rsidRDefault="0070254A" w:rsidP="004F223B">
            <w:pPr>
              <w:spacing w:after="120"/>
              <w:jc w:val="left"/>
            </w:pPr>
            <w:r>
              <w:t>2.3.8.2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70254A" w:rsidRPr="0070254A" w:rsidRDefault="0070254A" w:rsidP="004F223B">
            <w:pPr>
              <w:spacing w:after="120"/>
              <w:jc w:val="left"/>
            </w:pPr>
            <w:r w:rsidRPr="0070254A">
              <w:t xml:space="preserve">Heilquellenschutzgebiete nach § 53 Abs. 4 WHG, 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70254A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70254A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70254A" w:rsidRPr="00FE0660" w:rsidRDefault="0070254A" w:rsidP="004F223B">
            <w:pPr>
              <w:spacing w:after="120"/>
              <w:jc w:val="left"/>
            </w:pPr>
            <w:r>
              <w:t>2.3.8.3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70254A" w:rsidRPr="0070254A" w:rsidRDefault="0070254A" w:rsidP="004F223B">
            <w:pPr>
              <w:spacing w:after="120"/>
              <w:jc w:val="left"/>
            </w:pPr>
            <w:r w:rsidRPr="0070254A">
              <w:t>Risikogebiete nach § 73 Abs. 1 WHG (Hochwasserrisiko)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70254A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70254A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70254A" w:rsidRPr="00FE0660" w:rsidRDefault="0070254A" w:rsidP="004F223B">
            <w:pPr>
              <w:spacing w:after="120"/>
              <w:jc w:val="left"/>
            </w:pPr>
            <w:r>
              <w:t>2.3.8.4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70254A" w:rsidRPr="0070254A" w:rsidRDefault="0070254A" w:rsidP="004F223B">
            <w:pPr>
              <w:spacing w:after="120"/>
              <w:jc w:val="left"/>
            </w:pPr>
            <w:r w:rsidRPr="0070254A">
              <w:t>Überschwemmungsgebiete nach § 76 WHG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70254A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FE0660" w:rsidRPr="00FE0660" w:rsidTr="00737568">
        <w:tc>
          <w:tcPr>
            <w:tcW w:w="136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2.3.9</w:t>
            </w:r>
          </w:p>
        </w:tc>
        <w:tc>
          <w:tcPr>
            <w:tcW w:w="5812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FE0660" w:rsidRPr="0070254A" w:rsidRDefault="00FE0660" w:rsidP="004F223B">
            <w:pPr>
              <w:spacing w:after="120"/>
              <w:jc w:val="left"/>
            </w:pPr>
            <w:r w:rsidRPr="0070254A">
              <w:t xml:space="preserve">Gebiete, in denen die in Vorschriften der Europäischen Union festgelegten Umweltqualitätsnormen bereits überschritten sind, </w:t>
            </w:r>
          </w:p>
        </w:tc>
        <w:tc>
          <w:tcPr>
            <w:tcW w:w="722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E0660" w:rsidRPr="00FE0660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FE0660" w:rsidRPr="00FE0660" w:rsidTr="00737568">
        <w:tc>
          <w:tcPr>
            <w:tcW w:w="1361" w:type="dxa"/>
            <w:tcBorders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2.3.10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E0660" w:rsidRPr="0070254A" w:rsidRDefault="00FE0660" w:rsidP="004F223B">
            <w:pPr>
              <w:spacing w:after="120"/>
              <w:jc w:val="left"/>
            </w:pPr>
            <w:r w:rsidRPr="0070254A">
              <w:t xml:space="preserve">Gebiete mit hoher Bevölkerungsdichte, insbesondere Zentrale Orte im Sinne des § 2 Abs. 2 Nr. 2 ROG 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FE0660" w:rsidRPr="00FE0660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FE0660" w:rsidRPr="00FE0660" w:rsidTr="00737568"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>2.3.11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E0660" w:rsidRPr="00FE0660" w:rsidRDefault="00FE0660" w:rsidP="004F223B">
            <w:pPr>
              <w:spacing w:after="120"/>
              <w:jc w:val="left"/>
            </w:pPr>
            <w:r w:rsidRPr="00FE0660">
              <w:t xml:space="preserve">in amtlichen Listen oder Karten </w:t>
            </w:r>
            <w:r w:rsidRPr="00106805">
              <w:t>verzeichnete Denkmäler</w:t>
            </w:r>
            <w:r w:rsidRPr="00FE0660">
              <w:t>, Denk</w:t>
            </w:r>
            <w:r w:rsidRPr="00FE0660">
              <w:softHyphen/>
              <w:t>malensembles, Bodendenkmäler oder Gebiete, die von der durch die Länder bestimmten Denkmalschutzbehörde als archäologisch bedeutende Landschaften eingestuft worden sind.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FE0660" w:rsidRPr="00FE0660" w:rsidRDefault="0070254A" w:rsidP="004F223B">
            <w:pPr>
              <w:spacing w:after="120"/>
              <w:jc w:val="lef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:rsidR="009C285A" w:rsidRDefault="009C285A" w:rsidP="009C285A"/>
    <w:tbl>
      <w:tblPr>
        <w:tblStyle w:val="TabelleRaster7"/>
        <w:tblW w:w="14387" w:type="dxa"/>
        <w:tblLayout w:type="fixed"/>
        <w:tblLook w:val="0000" w:firstRow="0" w:lastRow="0" w:firstColumn="0" w:lastColumn="0" w:noHBand="0" w:noVBand="0"/>
      </w:tblPr>
      <w:tblGrid>
        <w:gridCol w:w="1346"/>
        <w:gridCol w:w="5850"/>
        <w:gridCol w:w="7191"/>
      </w:tblGrid>
      <w:tr w:rsidR="004F223B" w:rsidRPr="00FE0660" w:rsidTr="004F223B">
        <w:tc>
          <w:tcPr>
            <w:tcW w:w="1346" w:type="dxa"/>
            <w:shd w:val="clear" w:color="auto" w:fill="D9D9D9" w:themeFill="background1" w:themeFillShade="D9"/>
          </w:tcPr>
          <w:p w:rsidR="004F223B" w:rsidRPr="00106805" w:rsidRDefault="004F223B" w:rsidP="004F223B">
            <w:pPr>
              <w:spacing w:after="120"/>
              <w:jc w:val="left"/>
              <w:rPr>
                <w:bCs w:val="0"/>
              </w:rPr>
            </w:pPr>
            <w:r w:rsidRPr="00106805">
              <w:rPr>
                <w:bCs w:val="0"/>
              </w:rPr>
              <w:t>3.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4F223B" w:rsidRPr="00106805" w:rsidRDefault="004F223B" w:rsidP="004F223B">
            <w:pPr>
              <w:spacing w:after="120"/>
              <w:jc w:val="left"/>
              <w:rPr>
                <w:b w:val="0"/>
                <w:bCs w:val="0"/>
              </w:rPr>
            </w:pPr>
            <w:r w:rsidRPr="00106805">
              <w:t xml:space="preserve">Art und Merkmal der möglichen Auswirkungen </w:t>
            </w:r>
          </w:p>
        </w:tc>
        <w:tc>
          <w:tcPr>
            <w:tcW w:w="7191" w:type="dxa"/>
            <w:shd w:val="clear" w:color="auto" w:fill="D9D9D9" w:themeFill="background1" w:themeFillShade="D9"/>
          </w:tcPr>
          <w:p w:rsidR="004F223B" w:rsidRPr="00106805" w:rsidRDefault="004F223B" w:rsidP="004F223B">
            <w:pPr>
              <w:spacing w:after="120"/>
              <w:jc w:val="left"/>
            </w:pPr>
            <w:r>
              <w:t>Beschreibung des Sachverhalts</w:t>
            </w:r>
          </w:p>
        </w:tc>
      </w:tr>
      <w:tr w:rsidR="00106805" w:rsidRPr="00FE0660" w:rsidTr="004F223B">
        <w:tc>
          <w:tcPr>
            <w:tcW w:w="1346" w:type="dxa"/>
          </w:tcPr>
          <w:p w:rsidR="00106805" w:rsidRPr="00106805" w:rsidRDefault="00106805" w:rsidP="004F223B">
            <w:pPr>
              <w:spacing w:after="120"/>
              <w:jc w:val="left"/>
              <w:rPr>
                <w:b w:val="0"/>
              </w:rPr>
            </w:pPr>
          </w:p>
        </w:tc>
        <w:tc>
          <w:tcPr>
            <w:tcW w:w="5850" w:type="dxa"/>
          </w:tcPr>
          <w:p w:rsidR="00106805" w:rsidRPr="00106805" w:rsidRDefault="00106805" w:rsidP="004F223B">
            <w:pPr>
              <w:spacing w:after="120"/>
              <w:jc w:val="left"/>
              <w:rPr>
                <w:b w:val="0"/>
              </w:rPr>
            </w:pPr>
            <w:r w:rsidRPr="00106805">
              <w:rPr>
                <w:b w:val="0"/>
              </w:rPr>
              <w:t xml:space="preserve">Die möglichen erheblichen Auswirkungen eines Vorhabens auf die Schutzgüter sind anhand der unter den Nummern 1 und 2 </w:t>
            </w:r>
            <w:r w:rsidRPr="00106805">
              <w:rPr>
                <w:b w:val="0"/>
              </w:rPr>
              <w:lastRenderedPageBreak/>
              <w:t>aufgeführten Kriterien zu beurteilen; dabei ist insbesondere folgenden Gesichtspunkten Rechnung zu tragen:</w:t>
            </w:r>
          </w:p>
        </w:tc>
        <w:tc>
          <w:tcPr>
            <w:tcW w:w="7191" w:type="dxa"/>
          </w:tcPr>
          <w:p w:rsidR="00106805" w:rsidRPr="00FE0660" w:rsidRDefault="00106805" w:rsidP="004F223B">
            <w:pPr>
              <w:spacing w:after="120"/>
              <w:jc w:val="left"/>
              <w:rPr>
                <w:b w:val="0"/>
              </w:rPr>
            </w:pPr>
          </w:p>
        </w:tc>
      </w:tr>
      <w:tr w:rsidR="00106805" w:rsidRPr="00FE0660" w:rsidTr="004F223B">
        <w:tc>
          <w:tcPr>
            <w:tcW w:w="1346" w:type="dxa"/>
          </w:tcPr>
          <w:p w:rsidR="00106805" w:rsidRPr="00106805" w:rsidRDefault="00106805" w:rsidP="004F223B">
            <w:pPr>
              <w:spacing w:after="120"/>
              <w:jc w:val="left"/>
              <w:rPr>
                <w:b w:val="0"/>
              </w:rPr>
            </w:pPr>
          </w:p>
        </w:tc>
        <w:tc>
          <w:tcPr>
            <w:tcW w:w="5850" w:type="dxa"/>
          </w:tcPr>
          <w:p w:rsidR="00106805" w:rsidRPr="004F223B" w:rsidRDefault="00106805" w:rsidP="004F223B">
            <w:pPr>
              <w:spacing w:after="120"/>
              <w:jc w:val="left"/>
            </w:pPr>
            <w:r w:rsidRPr="004F223B">
              <w:t>Einschätzung der Erheblichkeit der zuvor identifizierten (nachteiligen) Auswirkungen unter Berücksichtigung von</w:t>
            </w:r>
          </w:p>
        </w:tc>
        <w:tc>
          <w:tcPr>
            <w:tcW w:w="7191" w:type="dxa"/>
          </w:tcPr>
          <w:p w:rsidR="00106805" w:rsidRPr="00FE0660" w:rsidRDefault="00106805" w:rsidP="004F223B">
            <w:pPr>
              <w:spacing w:after="120"/>
              <w:jc w:val="left"/>
              <w:rPr>
                <w:b w:val="0"/>
              </w:rPr>
            </w:pPr>
          </w:p>
        </w:tc>
      </w:tr>
      <w:tr w:rsidR="00106805" w:rsidRPr="00FE0660" w:rsidTr="004F223B">
        <w:tc>
          <w:tcPr>
            <w:tcW w:w="1346" w:type="dxa"/>
          </w:tcPr>
          <w:p w:rsidR="00106805" w:rsidRPr="004F223B" w:rsidRDefault="00106805" w:rsidP="004F223B">
            <w:pPr>
              <w:spacing w:after="120"/>
              <w:jc w:val="left"/>
              <w:rPr>
                <w:b w:val="0"/>
              </w:rPr>
            </w:pPr>
            <w:r w:rsidRPr="004F223B">
              <w:rPr>
                <w:b w:val="0"/>
              </w:rPr>
              <w:t>3.1</w:t>
            </w:r>
          </w:p>
        </w:tc>
        <w:tc>
          <w:tcPr>
            <w:tcW w:w="5850" w:type="dxa"/>
          </w:tcPr>
          <w:p w:rsidR="00106805" w:rsidRPr="00106805" w:rsidRDefault="00106805" w:rsidP="004F223B">
            <w:pPr>
              <w:spacing w:after="120"/>
              <w:jc w:val="left"/>
              <w:rPr>
                <w:b w:val="0"/>
              </w:rPr>
            </w:pPr>
            <w:r w:rsidRPr="00106805">
              <w:rPr>
                <w:b w:val="0"/>
              </w:rPr>
              <w:t>Art und Ausmaß der Auswirkungen insbes. betroffenes geographisches Gebiet - voraussichtlich betroffene Personen</w:t>
            </w:r>
          </w:p>
        </w:tc>
        <w:tc>
          <w:tcPr>
            <w:tcW w:w="7191" w:type="dxa"/>
          </w:tcPr>
          <w:p w:rsidR="00106805" w:rsidRPr="00FE0660" w:rsidRDefault="00106805" w:rsidP="004F223B">
            <w:pPr>
              <w:tabs>
                <w:tab w:val="left" w:pos="657"/>
              </w:tabs>
              <w:spacing w:after="120"/>
              <w:ind w:left="658" w:hanging="658"/>
              <w:jc w:val="lef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106805" w:rsidRPr="00FE0660" w:rsidTr="004F223B">
        <w:tc>
          <w:tcPr>
            <w:tcW w:w="1346" w:type="dxa"/>
          </w:tcPr>
          <w:p w:rsidR="00106805" w:rsidRPr="004F223B" w:rsidRDefault="00106805" w:rsidP="004F223B">
            <w:pPr>
              <w:spacing w:after="120"/>
              <w:jc w:val="left"/>
              <w:rPr>
                <w:b w:val="0"/>
              </w:rPr>
            </w:pPr>
            <w:r w:rsidRPr="004F223B">
              <w:rPr>
                <w:b w:val="0"/>
              </w:rPr>
              <w:t>3.2</w:t>
            </w:r>
          </w:p>
        </w:tc>
        <w:tc>
          <w:tcPr>
            <w:tcW w:w="5850" w:type="dxa"/>
          </w:tcPr>
          <w:p w:rsidR="00106805" w:rsidRPr="00106805" w:rsidRDefault="00106805" w:rsidP="004F223B">
            <w:pPr>
              <w:spacing w:after="120"/>
              <w:jc w:val="left"/>
              <w:rPr>
                <w:b w:val="0"/>
              </w:rPr>
            </w:pPr>
            <w:r w:rsidRPr="00106805">
              <w:rPr>
                <w:b w:val="0"/>
              </w:rPr>
              <w:t xml:space="preserve">etwaiger grenzüberschreitender Charakter  </w:t>
            </w:r>
          </w:p>
        </w:tc>
        <w:tc>
          <w:tcPr>
            <w:tcW w:w="7191" w:type="dxa"/>
          </w:tcPr>
          <w:p w:rsidR="00106805" w:rsidRPr="00FE0660" w:rsidRDefault="00106805" w:rsidP="004F223B">
            <w:pPr>
              <w:tabs>
                <w:tab w:val="left" w:pos="657"/>
              </w:tabs>
              <w:spacing w:after="120"/>
              <w:ind w:left="658" w:hanging="658"/>
              <w:jc w:val="lef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106805" w:rsidRPr="00FE0660" w:rsidTr="004F223B">
        <w:tc>
          <w:tcPr>
            <w:tcW w:w="1346" w:type="dxa"/>
          </w:tcPr>
          <w:p w:rsidR="00106805" w:rsidRPr="004F223B" w:rsidRDefault="00106805" w:rsidP="004F223B">
            <w:pPr>
              <w:spacing w:after="120"/>
              <w:jc w:val="left"/>
              <w:rPr>
                <w:b w:val="0"/>
              </w:rPr>
            </w:pPr>
            <w:r w:rsidRPr="004F223B">
              <w:rPr>
                <w:b w:val="0"/>
              </w:rPr>
              <w:t>3.3</w:t>
            </w:r>
          </w:p>
        </w:tc>
        <w:tc>
          <w:tcPr>
            <w:tcW w:w="5850" w:type="dxa"/>
          </w:tcPr>
          <w:p w:rsidR="00106805" w:rsidRPr="00106805" w:rsidRDefault="00106805" w:rsidP="004F223B">
            <w:pPr>
              <w:spacing w:after="120"/>
              <w:jc w:val="left"/>
              <w:rPr>
                <w:b w:val="0"/>
              </w:rPr>
            </w:pPr>
            <w:r w:rsidRPr="00106805">
              <w:rPr>
                <w:b w:val="0"/>
              </w:rPr>
              <w:t>Schwere und Komplexität der Auswirkung</w:t>
            </w:r>
          </w:p>
        </w:tc>
        <w:tc>
          <w:tcPr>
            <w:tcW w:w="7191" w:type="dxa"/>
          </w:tcPr>
          <w:p w:rsidR="00106805" w:rsidRPr="00FE0660" w:rsidRDefault="00106805" w:rsidP="004F223B">
            <w:pPr>
              <w:tabs>
                <w:tab w:val="left" w:pos="657"/>
              </w:tabs>
              <w:spacing w:after="120"/>
              <w:ind w:left="658" w:hanging="658"/>
              <w:jc w:val="lef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106805" w:rsidRPr="00FE0660" w:rsidTr="004F223B">
        <w:tc>
          <w:tcPr>
            <w:tcW w:w="1346" w:type="dxa"/>
          </w:tcPr>
          <w:p w:rsidR="00106805" w:rsidRPr="004F223B" w:rsidRDefault="00106805" w:rsidP="004F223B">
            <w:pPr>
              <w:spacing w:after="120"/>
              <w:jc w:val="left"/>
              <w:rPr>
                <w:b w:val="0"/>
              </w:rPr>
            </w:pPr>
            <w:r w:rsidRPr="004F223B">
              <w:rPr>
                <w:b w:val="0"/>
              </w:rPr>
              <w:t>3.4</w:t>
            </w:r>
          </w:p>
        </w:tc>
        <w:tc>
          <w:tcPr>
            <w:tcW w:w="5850" w:type="dxa"/>
          </w:tcPr>
          <w:p w:rsidR="00106805" w:rsidRPr="00106805" w:rsidRDefault="00106805" w:rsidP="004F223B">
            <w:pPr>
              <w:spacing w:after="120"/>
              <w:jc w:val="left"/>
              <w:rPr>
                <w:b w:val="0"/>
              </w:rPr>
            </w:pPr>
            <w:r w:rsidRPr="00106805">
              <w:rPr>
                <w:b w:val="0"/>
              </w:rPr>
              <w:t>Wahrscheinlichkeit der Auswirkungen</w:t>
            </w:r>
          </w:p>
        </w:tc>
        <w:tc>
          <w:tcPr>
            <w:tcW w:w="7191" w:type="dxa"/>
          </w:tcPr>
          <w:p w:rsidR="00106805" w:rsidRPr="00FE0660" w:rsidRDefault="00106805" w:rsidP="004F223B">
            <w:pPr>
              <w:tabs>
                <w:tab w:val="left" w:pos="657"/>
              </w:tabs>
              <w:spacing w:after="120"/>
              <w:ind w:left="658" w:hanging="658"/>
              <w:jc w:val="lef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106805" w:rsidRPr="00FE0660" w:rsidTr="004F223B">
        <w:tc>
          <w:tcPr>
            <w:tcW w:w="1346" w:type="dxa"/>
          </w:tcPr>
          <w:p w:rsidR="00106805" w:rsidRPr="004F223B" w:rsidRDefault="00106805" w:rsidP="004F223B">
            <w:pPr>
              <w:spacing w:after="120"/>
              <w:jc w:val="left"/>
              <w:rPr>
                <w:b w:val="0"/>
              </w:rPr>
            </w:pPr>
            <w:r w:rsidRPr="004F223B">
              <w:rPr>
                <w:b w:val="0"/>
              </w:rPr>
              <w:t>3.5</w:t>
            </w:r>
          </w:p>
        </w:tc>
        <w:tc>
          <w:tcPr>
            <w:tcW w:w="5850" w:type="dxa"/>
          </w:tcPr>
          <w:p w:rsidR="00106805" w:rsidRPr="00106805" w:rsidRDefault="00106805" w:rsidP="004F223B">
            <w:pPr>
              <w:spacing w:after="120"/>
              <w:jc w:val="left"/>
              <w:rPr>
                <w:b w:val="0"/>
              </w:rPr>
            </w:pPr>
            <w:r w:rsidRPr="00106805">
              <w:rPr>
                <w:b w:val="0"/>
              </w:rPr>
              <w:t>voraussichtlicher Zeitpunkt des Eintretens, Dauer, Häufigkeit und Umkehrbarkeit der Auswirkungen,</w:t>
            </w:r>
          </w:p>
        </w:tc>
        <w:tc>
          <w:tcPr>
            <w:tcW w:w="7191" w:type="dxa"/>
          </w:tcPr>
          <w:p w:rsidR="00106805" w:rsidRPr="00FE0660" w:rsidRDefault="00106805" w:rsidP="004F223B">
            <w:pPr>
              <w:tabs>
                <w:tab w:val="left" w:pos="657"/>
              </w:tabs>
              <w:spacing w:after="120"/>
              <w:ind w:left="658" w:hanging="658"/>
              <w:jc w:val="lef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106805" w:rsidRPr="00FE0660" w:rsidTr="004F223B">
        <w:tc>
          <w:tcPr>
            <w:tcW w:w="1346" w:type="dxa"/>
          </w:tcPr>
          <w:p w:rsidR="00106805" w:rsidRPr="004F223B" w:rsidRDefault="00106805" w:rsidP="004F223B">
            <w:pPr>
              <w:spacing w:after="120"/>
              <w:jc w:val="left"/>
              <w:rPr>
                <w:b w:val="0"/>
              </w:rPr>
            </w:pPr>
            <w:r w:rsidRPr="004F223B">
              <w:rPr>
                <w:b w:val="0"/>
              </w:rPr>
              <w:t>3.6</w:t>
            </w:r>
          </w:p>
        </w:tc>
        <w:tc>
          <w:tcPr>
            <w:tcW w:w="5850" w:type="dxa"/>
          </w:tcPr>
          <w:p w:rsidR="00106805" w:rsidRPr="00106805" w:rsidRDefault="00106805" w:rsidP="004F223B">
            <w:pPr>
              <w:spacing w:after="120"/>
              <w:jc w:val="left"/>
              <w:rPr>
                <w:b w:val="0"/>
              </w:rPr>
            </w:pPr>
            <w:r w:rsidRPr="00106805">
              <w:rPr>
                <w:b w:val="0"/>
              </w:rPr>
              <w:t>Zusammenwirken mit Auswirkungen anderer Vorhaben</w:t>
            </w:r>
          </w:p>
        </w:tc>
        <w:tc>
          <w:tcPr>
            <w:tcW w:w="7191" w:type="dxa"/>
          </w:tcPr>
          <w:p w:rsidR="00106805" w:rsidRPr="00FE0660" w:rsidRDefault="00106805" w:rsidP="004F223B">
            <w:pPr>
              <w:tabs>
                <w:tab w:val="left" w:pos="657"/>
              </w:tabs>
              <w:spacing w:after="120"/>
              <w:ind w:left="658" w:hanging="658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106805" w:rsidRPr="00FE0660" w:rsidTr="004F223B">
        <w:tc>
          <w:tcPr>
            <w:tcW w:w="1346" w:type="dxa"/>
          </w:tcPr>
          <w:p w:rsidR="00106805" w:rsidRPr="004F223B" w:rsidRDefault="00106805" w:rsidP="004F223B">
            <w:pPr>
              <w:spacing w:after="120"/>
              <w:jc w:val="left"/>
              <w:rPr>
                <w:b w:val="0"/>
              </w:rPr>
            </w:pPr>
            <w:r w:rsidRPr="004F223B">
              <w:rPr>
                <w:b w:val="0"/>
              </w:rPr>
              <w:t>3.7</w:t>
            </w:r>
          </w:p>
        </w:tc>
        <w:tc>
          <w:tcPr>
            <w:tcW w:w="5850" w:type="dxa"/>
          </w:tcPr>
          <w:p w:rsidR="00106805" w:rsidRPr="00106805" w:rsidRDefault="00106805" w:rsidP="004F223B">
            <w:pPr>
              <w:spacing w:after="120"/>
              <w:jc w:val="left"/>
              <w:rPr>
                <w:b w:val="0"/>
              </w:rPr>
            </w:pPr>
            <w:r w:rsidRPr="00106805">
              <w:rPr>
                <w:b w:val="0"/>
              </w:rPr>
              <w:t>Möglichkeit, die Auswirkungen wirksam zu vermindern</w:t>
            </w:r>
          </w:p>
        </w:tc>
        <w:tc>
          <w:tcPr>
            <w:tcW w:w="7191" w:type="dxa"/>
          </w:tcPr>
          <w:p w:rsidR="00106805" w:rsidRPr="00FE0660" w:rsidRDefault="00106805" w:rsidP="004F223B">
            <w:pPr>
              <w:spacing w:after="120"/>
              <w:jc w:val="lef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</w:tbl>
    <w:p w:rsidR="009C285A" w:rsidRDefault="009C285A" w:rsidP="009C285A"/>
    <w:p w:rsidR="009C285A" w:rsidRDefault="009C285A"/>
    <w:sectPr w:rsidR="009C285A" w:rsidSect="009C285A">
      <w:headerReference w:type="default" r:id="rId9"/>
      <w:footerReference w:type="default" r:id="rId10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6A" w:rsidRDefault="00A71E6A">
      <w:r>
        <w:separator/>
      </w:r>
    </w:p>
  </w:endnote>
  <w:endnote w:type="continuationSeparator" w:id="0">
    <w:p w:rsidR="00A71E6A" w:rsidRDefault="00A7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937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71E6A" w:rsidRPr="003E3BC5" w:rsidRDefault="00A71E6A">
            <w:pPr>
              <w:pStyle w:val="Fuzeile"/>
              <w:jc w:val="right"/>
            </w:pPr>
            <w:r w:rsidRPr="003E3BC5">
              <w:t xml:space="preserve">Seite </w:t>
            </w:r>
            <w:r w:rsidRPr="003E3BC5">
              <w:rPr>
                <w:b/>
                <w:bCs/>
              </w:rPr>
              <w:fldChar w:fldCharType="begin"/>
            </w:r>
            <w:r w:rsidRPr="003E3BC5">
              <w:rPr>
                <w:b/>
                <w:bCs/>
              </w:rPr>
              <w:instrText>PAGE</w:instrText>
            </w:r>
            <w:r w:rsidRPr="003E3BC5">
              <w:rPr>
                <w:b/>
                <w:bCs/>
              </w:rPr>
              <w:fldChar w:fldCharType="separate"/>
            </w:r>
            <w:r w:rsidR="0065737E">
              <w:rPr>
                <w:b/>
                <w:bCs/>
                <w:noProof/>
              </w:rPr>
              <w:t>10</w:t>
            </w:r>
            <w:r w:rsidRPr="003E3BC5">
              <w:rPr>
                <w:b/>
                <w:bCs/>
              </w:rPr>
              <w:fldChar w:fldCharType="end"/>
            </w:r>
            <w:r w:rsidRPr="003E3BC5">
              <w:t xml:space="preserve"> von </w:t>
            </w:r>
            <w:r w:rsidRPr="003E3BC5">
              <w:rPr>
                <w:b/>
                <w:bCs/>
              </w:rPr>
              <w:fldChar w:fldCharType="begin"/>
            </w:r>
            <w:r w:rsidRPr="003E3BC5">
              <w:rPr>
                <w:b/>
                <w:bCs/>
              </w:rPr>
              <w:instrText>NUMPAGES</w:instrText>
            </w:r>
            <w:r w:rsidRPr="003E3BC5">
              <w:rPr>
                <w:b/>
                <w:bCs/>
              </w:rPr>
              <w:fldChar w:fldCharType="separate"/>
            </w:r>
            <w:r w:rsidR="0065737E">
              <w:rPr>
                <w:b/>
                <w:bCs/>
                <w:noProof/>
              </w:rPr>
              <w:t>10</w:t>
            </w:r>
            <w:r w:rsidRPr="003E3BC5">
              <w:rPr>
                <w:b/>
                <w:bCs/>
              </w:rPr>
              <w:fldChar w:fldCharType="end"/>
            </w:r>
          </w:p>
        </w:sdtContent>
      </w:sdt>
    </w:sdtContent>
  </w:sdt>
  <w:p w:rsidR="00A71E6A" w:rsidRDefault="00A71E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6A" w:rsidRDefault="00A71E6A">
      <w:r>
        <w:separator/>
      </w:r>
    </w:p>
  </w:footnote>
  <w:footnote w:type="continuationSeparator" w:id="0">
    <w:p w:rsidR="00A71E6A" w:rsidRDefault="00A7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6A" w:rsidRPr="009C285A" w:rsidRDefault="00A71E6A" w:rsidP="003E3BC5">
    <w:pPr>
      <w:pStyle w:val="FormatvorlageStandintern"/>
      <w:spacing w:after="0" w:line="240" w:lineRule="auto"/>
      <w:rPr>
        <w:rFonts w:cs="Arial"/>
        <w:sz w:val="20"/>
      </w:rPr>
    </w:pPr>
    <w:r>
      <w:rPr>
        <w:rFonts w:cs="Arial"/>
        <w:sz w:val="20"/>
      </w:rPr>
      <w:t xml:space="preserve">HE – Formular Kap. 20/2, Genehmigungsverfahren </w:t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9C285A">
      <w:rPr>
        <w:rFonts w:cs="Arial"/>
        <w:sz w:val="20"/>
      </w:rPr>
      <w:t xml:space="preserve">Stand </w:t>
    </w:r>
    <w:r>
      <w:rPr>
        <w:rFonts w:cs="Arial"/>
        <w:sz w:val="20"/>
      </w:rPr>
      <w:t>Februar 2018</w:t>
    </w:r>
  </w:p>
  <w:p w:rsidR="00A71E6A" w:rsidRPr="00167ECE" w:rsidRDefault="00A71E6A" w:rsidP="009C285A">
    <w:pPr>
      <w:pStyle w:val="FormatvorlageStandintern"/>
      <w:spacing w:after="0" w:line="240" w:lineRule="auto"/>
      <w:jc w:val="left"/>
      <w:rPr>
        <w:b/>
        <w:sz w:val="24"/>
        <w:szCs w:val="24"/>
      </w:rPr>
    </w:pPr>
    <w:r w:rsidRPr="00167ECE">
      <w:rPr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</w:p>
  <w:p w:rsidR="00A71E6A" w:rsidRDefault="00A71E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71_"/>
      </v:shape>
    </w:pict>
  </w:numPicBullet>
  <w:abstractNum w:abstractNumId="0">
    <w:nsid w:val="78150DBE"/>
    <w:multiLevelType w:val="hybridMultilevel"/>
    <w:tmpl w:val="3704F13E"/>
    <w:lvl w:ilvl="0" w:tplc="EE8AED7E"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hint="default"/>
        <w:color w:val="auto"/>
      </w:rPr>
    </w:lvl>
    <w:lvl w:ilvl="1" w:tplc="75DE52B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color w:val="auto"/>
      </w:rPr>
    </w:lvl>
    <w:lvl w:ilvl="2" w:tplc="F7FAD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01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E7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488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4D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CB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888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DA5453"/>
    <w:multiLevelType w:val="hybridMultilevel"/>
    <w:tmpl w:val="510A72B0"/>
    <w:lvl w:ilvl="0" w:tplc="42869BD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5A"/>
    <w:rsid w:val="00030AE7"/>
    <w:rsid w:val="00036EC7"/>
    <w:rsid w:val="00106805"/>
    <w:rsid w:val="00161AE8"/>
    <w:rsid w:val="00226427"/>
    <w:rsid w:val="003E3BC5"/>
    <w:rsid w:val="004430E6"/>
    <w:rsid w:val="004F223B"/>
    <w:rsid w:val="00572AF8"/>
    <w:rsid w:val="0065737E"/>
    <w:rsid w:val="0070254A"/>
    <w:rsid w:val="00737568"/>
    <w:rsid w:val="00833F88"/>
    <w:rsid w:val="00844338"/>
    <w:rsid w:val="008D0A33"/>
    <w:rsid w:val="00997AC1"/>
    <w:rsid w:val="009C285A"/>
    <w:rsid w:val="00A71E6A"/>
    <w:rsid w:val="00B539AB"/>
    <w:rsid w:val="00CC6119"/>
    <w:rsid w:val="00E943F3"/>
    <w:rsid w:val="00F145C2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285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C2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rsid w:val="009C28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C285A"/>
    <w:pPr>
      <w:tabs>
        <w:tab w:val="center" w:pos="4536"/>
        <w:tab w:val="right" w:pos="9072"/>
      </w:tabs>
    </w:pPr>
  </w:style>
  <w:style w:type="paragraph" w:customStyle="1" w:styleId="FormatvorlageStandintern">
    <w:name w:val="Formatvorlage Stand intern"/>
    <w:basedOn w:val="Standard"/>
    <w:link w:val="FormatvorlageStandinternChar"/>
    <w:rsid w:val="009C285A"/>
    <w:pPr>
      <w:spacing w:before="0" w:after="240" w:line="280" w:lineRule="atLeast"/>
    </w:pPr>
    <w:rPr>
      <w:sz w:val="22"/>
    </w:rPr>
  </w:style>
  <w:style w:type="character" w:customStyle="1" w:styleId="FormatvorlageStandinternChar">
    <w:name w:val="Formatvorlage Stand intern Char"/>
    <w:basedOn w:val="Absatz-Standardschriftart"/>
    <w:link w:val="FormatvorlageStandintern"/>
    <w:rsid w:val="009C285A"/>
    <w:rPr>
      <w:rFonts w:ascii="Arial" w:hAnsi="Arial"/>
      <w:sz w:val="22"/>
      <w:lang w:val="de-DE" w:eastAsia="de-DE" w:bidi="ar-SA"/>
    </w:rPr>
  </w:style>
  <w:style w:type="character" w:styleId="Seitenzahl">
    <w:name w:val="page number"/>
    <w:basedOn w:val="Absatz-Standardschriftart"/>
    <w:rsid w:val="009C285A"/>
  </w:style>
  <w:style w:type="character" w:customStyle="1" w:styleId="FuzeileZchn">
    <w:name w:val="Fußzeile Zchn"/>
    <w:basedOn w:val="Absatz-Standardschriftart"/>
    <w:link w:val="Fuzeile"/>
    <w:uiPriority w:val="99"/>
    <w:rsid w:val="003E3BC5"/>
    <w:rPr>
      <w:rFonts w:ascii="Arial" w:hAnsi="Arial"/>
    </w:rPr>
  </w:style>
  <w:style w:type="table" w:styleId="Tabellenraster">
    <w:name w:val="Table Grid"/>
    <w:basedOn w:val="NormaleTabelle"/>
    <w:rsid w:val="003E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97AC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7AC1"/>
    <w:rPr>
      <w:rFonts w:ascii="Tahoma" w:hAnsi="Tahoma" w:cs="Tahoma"/>
      <w:sz w:val="16"/>
      <w:szCs w:val="16"/>
    </w:rPr>
  </w:style>
  <w:style w:type="table" w:styleId="TabelleEinfach3">
    <w:name w:val="Table Simple 3"/>
    <w:basedOn w:val="NormaleTabelle"/>
    <w:rsid w:val="00106805"/>
    <w:pPr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7">
    <w:name w:val="Table Grid 7"/>
    <w:basedOn w:val="NormaleTabelle"/>
    <w:rsid w:val="0010680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285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C2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rsid w:val="009C28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C285A"/>
    <w:pPr>
      <w:tabs>
        <w:tab w:val="center" w:pos="4536"/>
        <w:tab w:val="right" w:pos="9072"/>
      </w:tabs>
    </w:pPr>
  </w:style>
  <w:style w:type="paragraph" w:customStyle="1" w:styleId="FormatvorlageStandintern">
    <w:name w:val="Formatvorlage Stand intern"/>
    <w:basedOn w:val="Standard"/>
    <w:link w:val="FormatvorlageStandinternChar"/>
    <w:rsid w:val="009C285A"/>
    <w:pPr>
      <w:spacing w:before="0" w:after="240" w:line="280" w:lineRule="atLeast"/>
    </w:pPr>
    <w:rPr>
      <w:sz w:val="22"/>
    </w:rPr>
  </w:style>
  <w:style w:type="character" w:customStyle="1" w:styleId="FormatvorlageStandinternChar">
    <w:name w:val="Formatvorlage Stand intern Char"/>
    <w:basedOn w:val="Absatz-Standardschriftart"/>
    <w:link w:val="FormatvorlageStandintern"/>
    <w:rsid w:val="009C285A"/>
    <w:rPr>
      <w:rFonts w:ascii="Arial" w:hAnsi="Arial"/>
      <w:sz w:val="22"/>
      <w:lang w:val="de-DE" w:eastAsia="de-DE" w:bidi="ar-SA"/>
    </w:rPr>
  </w:style>
  <w:style w:type="character" w:styleId="Seitenzahl">
    <w:name w:val="page number"/>
    <w:basedOn w:val="Absatz-Standardschriftart"/>
    <w:rsid w:val="009C285A"/>
  </w:style>
  <w:style w:type="character" w:customStyle="1" w:styleId="FuzeileZchn">
    <w:name w:val="Fußzeile Zchn"/>
    <w:basedOn w:val="Absatz-Standardschriftart"/>
    <w:link w:val="Fuzeile"/>
    <w:uiPriority w:val="99"/>
    <w:rsid w:val="003E3BC5"/>
    <w:rPr>
      <w:rFonts w:ascii="Arial" w:hAnsi="Arial"/>
    </w:rPr>
  </w:style>
  <w:style w:type="table" w:styleId="Tabellenraster">
    <w:name w:val="Table Grid"/>
    <w:basedOn w:val="NormaleTabelle"/>
    <w:rsid w:val="003E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97AC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7AC1"/>
    <w:rPr>
      <w:rFonts w:ascii="Tahoma" w:hAnsi="Tahoma" w:cs="Tahoma"/>
      <w:sz w:val="16"/>
      <w:szCs w:val="16"/>
    </w:rPr>
  </w:style>
  <w:style w:type="table" w:styleId="TabelleEinfach3">
    <w:name w:val="Table Simple 3"/>
    <w:basedOn w:val="NormaleTabelle"/>
    <w:rsid w:val="00106805"/>
    <w:pPr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7">
    <w:name w:val="Table Grid 7"/>
    <w:basedOn w:val="NormaleTabelle"/>
    <w:rsid w:val="0010680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-online.de/regelwerk/luft/bimschg/bimschg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20_2 (Stand Dezember 2017).dotx</Template>
  <TotalTime>0</TotalTime>
  <Pages>10</Pages>
  <Words>1556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HMULV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ertlm</dc:creator>
  <cp:lastModifiedBy>Mang, Dr. Marita (HMUKLV)</cp:lastModifiedBy>
  <cp:revision>2</cp:revision>
  <cp:lastPrinted>2017-12-12T09:23:00Z</cp:lastPrinted>
  <dcterms:created xsi:type="dcterms:W3CDTF">2018-02-27T08:14:00Z</dcterms:created>
  <dcterms:modified xsi:type="dcterms:W3CDTF">2018-02-27T08:14:00Z</dcterms:modified>
</cp:coreProperties>
</file>