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0041"/>
      </w:tblGrid>
      <w:tr w:rsidR="00A54B7A" w:rsidRPr="00A54B7A" w:rsidTr="00B30C93">
        <w:trPr>
          <w:trHeight w:val="397"/>
        </w:trPr>
        <w:tc>
          <w:tcPr>
            <w:tcW w:w="10041" w:type="dxa"/>
            <w:shd w:val="clear" w:color="auto" w:fill="7F7F7F" w:themeFill="text1" w:themeFillTint="80"/>
            <w:vAlign w:val="center"/>
          </w:tcPr>
          <w:p w:rsidR="00A54B7A" w:rsidRPr="00A54B7A" w:rsidRDefault="00A54B7A" w:rsidP="00A54B7A">
            <w:pPr>
              <w:pStyle w:val="berschrift1"/>
              <w:spacing w:after="0"/>
              <w:ind w:left="0"/>
              <w:jc w:val="center"/>
              <w:rPr>
                <w:color w:val="FFFFFF" w:themeColor="background1"/>
              </w:rPr>
            </w:pPr>
            <w:bookmarkStart w:id="0" w:name="_Toc325190383"/>
            <w:bookmarkStart w:id="1" w:name="_Toc336667371"/>
            <w:bookmarkStart w:id="2" w:name="_Toc412859430"/>
            <w:r w:rsidRPr="00A54B7A">
              <w:rPr>
                <w:color w:val="FFFFFF" w:themeColor="background1"/>
              </w:rPr>
              <w:t>Formular 13/1: Schallquellen, Ausbreitungsbedingungen</w:t>
            </w:r>
          </w:p>
        </w:tc>
      </w:tr>
      <w:tr w:rsidR="00A54B7A" w:rsidTr="00A54B7A">
        <w:tc>
          <w:tcPr>
            <w:tcW w:w="10041" w:type="dxa"/>
          </w:tcPr>
          <w:p w:rsidR="00A54B7A" w:rsidRPr="00A54B7A" w:rsidRDefault="00A54B7A" w:rsidP="00A54B7A">
            <w:pPr>
              <w:pStyle w:val="berschrift1"/>
              <w:spacing w:before="120" w:after="120"/>
              <w:ind w:left="0"/>
              <w:rPr>
                <w:b w:val="0"/>
                <w:sz w:val="20"/>
              </w:rPr>
            </w:pPr>
            <w:r w:rsidRPr="00A54B7A">
              <w:rPr>
                <w:b w:val="0"/>
                <w:sz w:val="20"/>
              </w:rPr>
              <w:t>Dieses Formular ist nur auszufüllen, wenn keine Schall-Immissionsprognose vorgelegt wird.</w:t>
            </w:r>
          </w:p>
          <w:p w:rsidR="00A54B7A" w:rsidRPr="00A54B7A" w:rsidRDefault="00A54B7A" w:rsidP="00A54B7A">
            <w:pPr>
              <w:pStyle w:val="berschrift1"/>
              <w:spacing w:before="120" w:after="120"/>
              <w:ind w:left="0"/>
              <w:rPr>
                <w:b w:val="0"/>
                <w:sz w:val="20"/>
              </w:rPr>
            </w:pPr>
            <w:r w:rsidRPr="00A54B7A">
              <w:rPr>
                <w:b w:val="0"/>
                <w:sz w:val="20"/>
              </w:rPr>
              <w:t>Kurzzeichen</w:t>
            </w:r>
            <w:r w:rsidRPr="00A54B7A">
              <w:rPr>
                <w:b w:val="0"/>
                <w:sz w:val="20"/>
              </w:rPr>
              <w:tab/>
              <w:t>=</w:t>
            </w:r>
            <w:r w:rsidRPr="00A54B7A">
              <w:rPr>
                <w:b w:val="0"/>
                <w:sz w:val="20"/>
              </w:rPr>
              <w:tab/>
              <w:t>die Zeichen der schallemittierenden Apparate, Maschinen und Anlagenteile, die in den Formularen 6/2 bzw. 6/3 (Apparateliste) verwendet wurden</w:t>
            </w:r>
          </w:p>
          <w:p w:rsidR="00A54B7A" w:rsidRPr="00A54B7A" w:rsidRDefault="00A54B7A" w:rsidP="00A54B7A">
            <w:pPr>
              <w:pStyle w:val="berschrift1"/>
              <w:spacing w:before="120" w:after="120"/>
              <w:ind w:left="0"/>
              <w:rPr>
                <w:b w:val="0"/>
                <w:sz w:val="20"/>
              </w:rPr>
            </w:pPr>
            <w:r w:rsidRPr="00A54B7A">
              <w:rPr>
                <w:b w:val="0"/>
                <w:sz w:val="20"/>
              </w:rPr>
              <w:t>L</w:t>
            </w:r>
            <w:r w:rsidRPr="00A54B7A">
              <w:rPr>
                <w:b w:val="0"/>
                <w:sz w:val="20"/>
                <w:vertAlign w:val="subscript"/>
              </w:rPr>
              <w:t>W</w:t>
            </w:r>
            <w:r w:rsidRPr="00A54B7A">
              <w:rPr>
                <w:b w:val="0"/>
                <w:sz w:val="20"/>
                <w:vertAlign w:val="subscript"/>
              </w:rPr>
              <w:tab/>
            </w:r>
            <w:r w:rsidRPr="00A54B7A">
              <w:rPr>
                <w:b w:val="0"/>
                <w:sz w:val="20"/>
              </w:rPr>
              <w:t>=</w:t>
            </w:r>
            <w:r w:rsidRPr="00A54B7A">
              <w:rPr>
                <w:b w:val="0"/>
                <w:sz w:val="20"/>
              </w:rPr>
              <w:tab/>
              <w:t>abgestrahlter Schallleistungspegel im Sinne von DIN 45635, Blatt1 (Information durch Hersteller/Lieferant/Sachverständigen).</w:t>
            </w:r>
          </w:p>
          <w:p w:rsidR="00A54B7A" w:rsidRPr="00A54B7A" w:rsidRDefault="00A54B7A" w:rsidP="00A54B7A">
            <w:pPr>
              <w:pStyle w:val="berschrift1"/>
              <w:spacing w:before="120" w:after="120"/>
              <w:ind w:left="0"/>
              <w:rPr>
                <w:b w:val="0"/>
                <w:sz w:val="20"/>
              </w:rPr>
            </w:pPr>
            <w:r w:rsidRPr="00A54B7A">
              <w:rPr>
                <w:b w:val="0"/>
                <w:sz w:val="20"/>
              </w:rPr>
              <w:t>L</w:t>
            </w:r>
            <w:r w:rsidRPr="00A54B7A">
              <w:rPr>
                <w:b w:val="0"/>
                <w:sz w:val="20"/>
                <w:vertAlign w:val="subscript"/>
              </w:rPr>
              <w:t>I</w:t>
            </w:r>
            <w:r w:rsidRPr="00A54B7A">
              <w:rPr>
                <w:b w:val="0"/>
                <w:sz w:val="20"/>
                <w:vertAlign w:val="subscript"/>
              </w:rPr>
              <w:tab/>
            </w:r>
            <w:r w:rsidRPr="00A54B7A">
              <w:rPr>
                <w:b w:val="0"/>
                <w:sz w:val="20"/>
              </w:rPr>
              <w:t>=</w:t>
            </w:r>
            <w:r w:rsidRPr="00A54B7A">
              <w:rPr>
                <w:b w:val="0"/>
                <w:sz w:val="20"/>
              </w:rPr>
              <w:tab/>
              <w:t>zu erwartender Mittelungspegel im Innern</w:t>
            </w:r>
            <w:r w:rsidRPr="00A54B7A">
              <w:rPr>
                <w:b w:val="0"/>
                <w:sz w:val="20"/>
                <w:vertAlign w:val="subscript"/>
              </w:rPr>
              <w:t xml:space="preserve"> </w:t>
            </w:r>
            <w:r w:rsidRPr="00A54B7A">
              <w:rPr>
                <w:b w:val="0"/>
                <w:sz w:val="20"/>
              </w:rPr>
              <w:t>des Aufstellungsraumes</w:t>
            </w:r>
          </w:p>
          <w:p w:rsidR="00A54B7A" w:rsidRPr="00A54B7A" w:rsidRDefault="00A54B7A" w:rsidP="00A54B7A">
            <w:pPr>
              <w:pStyle w:val="berschrift1"/>
              <w:spacing w:before="120" w:after="120"/>
              <w:ind w:left="0"/>
              <w:rPr>
                <w:b w:val="0"/>
                <w:sz w:val="20"/>
              </w:rPr>
            </w:pPr>
            <w:r w:rsidRPr="00A54B7A">
              <w:rPr>
                <w:b w:val="0"/>
                <w:sz w:val="20"/>
              </w:rPr>
              <w:t>Betriebszeit</w:t>
            </w:r>
            <w:r w:rsidRPr="00A54B7A">
              <w:rPr>
                <w:b w:val="0"/>
                <w:sz w:val="20"/>
              </w:rPr>
              <w:tab/>
              <w:t>=</w:t>
            </w:r>
            <w:r w:rsidRPr="00A54B7A">
              <w:rPr>
                <w:b w:val="0"/>
                <w:sz w:val="20"/>
              </w:rPr>
              <w:tab/>
              <w:t>Betriebszeiten sind die Zeiten, in denen die jeweiligen Apparate/Maschinen/Anlagenteile betrieben werden</w:t>
            </w:r>
          </w:p>
          <w:p w:rsidR="00A54B7A" w:rsidRPr="00A54B7A" w:rsidRDefault="00A54B7A" w:rsidP="00A54B7A">
            <w:pPr>
              <w:pStyle w:val="berschrift1"/>
              <w:spacing w:before="120" w:after="120"/>
              <w:ind w:left="0"/>
              <w:rPr>
                <w:b w:val="0"/>
                <w:sz w:val="20"/>
              </w:rPr>
            </w:pPr>
            <w:r w:rsidRPr="00A54B7A">
              <w:rPr>
                <w:b w:val="0"/>
                <w:sz w:val="20"/>
              </w:rPr>
              <w:t>R</w:t>
            </w:r>
            <w:r w:rsidRPr="00A54B7A">
              <w:rPr>
                <w:b w:val="0"/>
                <w:sz w:val="20"/>
                <w:vertAlign w:val="subscript"/>
              </w:rPr>
              <w:t>W</w:t>
            </w:r>
            <w:r w:rsidRPr="00A54B7A">
              <w:rPr>
                <w:b w:val="0"/>
                <w:sz w:val="20"/>
                <w:vertAlign w:val="subscript"/>
              </w:rPr>
              <w:tab/>
            </w:r>
            <w:r w:rsidRPr="00A54B7A">
              <w:rPr>
                <w:b w:val="0"/>
                <w:sz w:val="20"/>
              </w:rPr>
              <w:t>=</w:t>
            </w:r>
            <w:r w:rsidRPr="00A54B7A">
              <w:rPr>
                <w:b w:val="0"/>
                <w:sz w:val="20"/>
              </w:rPr>
              <w:tab/>
              <w:t>bewertetes Schalldämmmaß des jeweiligen Bauteils (Information durch Hersteller/Lieferant/Sachverständigen) und kennzeichnet dessen Luftschalldämmung</w:t>
            </w:r>
          </w:p>
          <w:p w:rsidR="00A54B7A" w:rsidRPr="00A54B7A" w:rsidRDefault="00A54B7A" w:rsidP="00A54B7A">
            <w:pPr>
              <w:pStyle w:val="berschrift1"/>
              <w:spacing w:before="120" w:after="120"/>
              <w:ind w:left="0"/>
              <w:rPr>
                <w:b w:val="0"/>
                <w:sz w:val="20"/>
              </w:rPr>
            </w:pPr>
            <w:r w:rsidRPr="00A54B7A">
              <w:rPr>
                <w:b w:val="0"/>
                <w:sz w:val="20"/>
              </w:rPr>
              <w:t>Bauteil</w:t>
            </w:r>
            <w:r w:rsidRPr="00A54B7A">
              <w:rPr>
                <w:b w:val="0"/>
                <w:sz w:val="20"/>
              </w:rPr>
              <w:tab/>
              <w:t>=</w:t>
            </w:r>
            <w:r w:rsidRPr="00A54B7A">
              <w:rPr>
                <w:b w:val="0"/>
                <w:sz w:val="20"/>
              </w:rPr>
              <w:tab/>
              <w:t>Tür, Tor, Fenster, Wand, Dach etc.</w:t>
            </w:r>
          </w:p>
          <w:p w:rsidR="00A54B7A" w:rsidRPr="00A54B7A" w:rsidRDefault="00A54B7A" w:rsidP="00A54B7A">
            <w:pPr>
              <w:pStyle w:val="berschrift1"/>
              <w:spacing w:before="120" w:after="120"/>
              <w:ind w:left="0"/>
              <w:rPr>
                <w:b w:val="0"/>
                <w:sz w:val="20"/>
              </w:rPr>
            </w:pPr>
            <w:r w:rsidRPr="00A54B7A">
              <w:rPr>
                <w:b w:val="0"/>
                <w:sz w:val="20"/>
              </w:rPr>
              <w:t>V</w:t>
            </w:r>
            <w:r w:rsidRPr="00A54B7A">
              <w:rPr>
                <w:b w:val="0"/>
                <w:sz w:val="20"/>
              </w:rPr>
              <w:tab/>
              <w:t>=</w:t>
            </w:r>
            <w:r w:rsidRPr="00A54B7A">
              <w:rPr>
                <w:b w:val="0"/>
                <w:sz w:val="20"/>
              </w:rPr>
              <w:tab/>
              <w:t>Volumen des Aufstellungsraumes (B x H x T)</w:t>
            </w:r>
          </w:p>
          <w:p w:rsidR="00A54B7A" w:rsidRDefault="00A54B7A" w:rsidP="00A54B7A">
            <w:pPr>
              <w:pStyle w:val="berschrift1"/>
              <w:spacing w:before="120" w:after="120"/>
              <w:ind w:left="0"/>
            </w:pPr>
            <w:r w:rsidRPr="00A54B7A">
              <w:rPr>
                <w:b w:val="0"/>
                <w:sz w:val="20"/>
              </w:rPr>
              <w:t>F</w:t>
            </w:r>
            <w:r w:rsidRPr="00A54B7A">
              <w:rPr>
                <w:b w:val="0"/>
                <w:sz w:val="20"/>
              </w:rPr>
              <w:tab/>
              <w:t>=</w:t>
            </w:r>
            <w:r w:rsidRPr="00A54B7A">
              <w:rPr>
                <w:b w:val="0"/>
                <w:sz w:val="20"/>
              </w:rPr>
              <w:tab/>
              <w:t>Fläche des jeweiligen Bauteils (B x H)</w:t>
            </w:r>
          </w:p>
        </w:tc>
      </w:tr>
    </w:tbl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850"/>
        <w:gridCol w:w="1276"/>
        <w:gridCol w:w="1134"/>
        <w:gridCol w:w="1984"/>
        <w:gridCol w:w="993"/>
        <w:gridCol w:w="992"/>
      </w:tblGrid>
      <w:tr w:rsidR="00A54B7A" w:rsidTr="00B30C93">
        <w:trPr>
          <w:trHeight w:val="62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bookmarkEnd w:id="0"/>
          <w:bookmarkEnd w:id="1"/>
          <w:bookmarkEnd w:id="2"/>
          <w:p w:rsidR="007426EB" w:rsidRPr="007426EB" w:rsidRDefault="00A54B7A" w:rsidP="00A54B7A">
            <w:pPr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K</w:t>
            </w:r>
            <w:r w:rsidR="007426EB" w:rsidRPr="007426EB">
              <w:rPr>
                <w:b/>
              </w:rPr>
              <w:t>urzzeichen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26EB" w:rsidRPr="00662124" w:rsidRDefault="007426EB" w:rsidP="00A54B7A">
            <w:pPr>
              <w:autoSpaceDE/>
              <w:autoSpaceDN/>
              <w:adjustRightInd/>
              <w:jc w:val="center"/>
              <w:rPr>
                <w:b/>
                <w:bCs/>
                <w:vertAlign w:val="subscript"/>
                <w:lang w:val="it-IT"/>
              </w:rPr>
            </w:pPr>
            <w:r w:rsidRPr="00662124">
              <w:rPr>
                <w:b/>
                <w:bCs/>
                <w:lang w:val="it-IT"/>
              </w:rPr>
              <w:t>L</w:t>
            </w:r>
            <w:r w:rsidR="00800267" w:rsidRPr="00662124">
              <w:rPr>
                <w:b/>
                <w:bCs/>
                <w:vertAlign w:val="subscript"/>
                <w:lang w:val="it-IT"/>
              </w:rPr>
              <w:t xml:space="preserve">W </w:t>
            </w:r>
            <w:r w:rsidRPr="00662124">
              <w:rPr>
                <w:b/>
                <w:lang w:val="it-IT"/>
              </w:rPr>
              <w:t xml:space="preserve">oder </w:t>
            </w:r>
            <w:r w:rsidRPr="00662124">
              <w:rPr>
                <w:b/>
                <w:bCs/>
                <w:lang w:val="it-IT"/>
              </w:rPr>
              <w:t>L</w:t>
            </w:r>
            <w:r w:rsidRPr="00662124">
              <w:rPr>
                <w:b/>
                <w:bCs/>
                <w:vertAlign w:val="subscript"/>
                <w:lang w:val="it-IT"/>
              </w:rPr>
              <w:t>I</w:t>
            </w:r>
          </w:p>
          <w:p w:rsidR="007426EB" w:rsidRPr="00662124" w:rsidRDefault="00800267" w:rsidP="00A54B7A">
            <w:pPr>
              <w:autoSpaceDE/>
              <w:autoSpaceDN/>
              <w:adjustRightInd/>
              <w:jc w:val="center"/>
              <w:rPr>
                <w:b/>
                <w:bCs/>
                <w:lang w:val="it-IT"/>
              </w:rPr>
            </w:pPr>
            <w:proofErr w:type="gramStart"/>
            <w:r w:rsidRPr="00662124">
              <w:rPr>
                <w:b/>
                <w:bCs/>
                <w:lang w:val="it-IT"/>
              </w:rPr>
              <w:t>[dB</w:t>
            </w:r>
            <w:proofErr w:type="gramEnd"/>
            <w:r w:rsidRPr="00662124">
              <w:rPr>
                <w:b/>
                <w:bCs/>
                <w:lang w:val="it-IT"/>
              </w:rPr>
              <w:t>(A</w:t>
            </w:r>
            <w:r w:rsidR="007426EB" w:rsidRPr="00662124">
              <w:rPr>
                <w:b/>
                <w:bCs/>
                <w:lang w:val="it-IT"/>
              </w:rPr>
              <w:t>)</w:t>
            </w:r>
            <w:r w:rsidRPr="00662124">
              <w:rPr>
                <w:b/>
                <w:bCs/>
                <w:lang w:val="it-IT"/>
              </w:rPr>
              <w:t>]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26EB" w:rsidRDefault="007426EB" w:rsidP="00A54B7A">
            <w:pPr>
              <w:autoSpaceDE/>
              <w:autoSpaceDN/>
              <w:adjustRightInd/>
              <w:jc w:val="center"/>
              <w:rPr>
                <w:b/>
              </w:rPr>
            </w:pPr>
            <w:r w:rsidRPr="007426EB">
              <w:rPr>
                <w:b/>
              </w:rPr>
              <w:t>Betriebszeit</w:t>
            </w:r>
          </w:p>
          <w:p w:rsidR="007426EB" w:rsidRPr="007426EB" w:rsidRDefault="00800267" w:rsidP="00A54B7A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[h/d]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26EB" w:rsidRDefault="007426EB" w:rsidP="00A54B7A">
            <w:pPr>
              <w:autoSpaceDE/>
              <w:autoSpaceDN/>
              <w:adjustRightInd/>
              <w:jc w:val="center"/>
              <w:rPr>
                <w:b/>
                <w:bCs/>
                <w:vertAlign w:val="subscript"/>
              </w:rPr>
            </w:pPr>
            <w:r w:rsidRPr="007426EB">
              <w:rPr>
                <w:b/>
                <w:bCs/>
              </w:rPr>
              <w:t>R</w:t>
            </w:r>
            <w:r w:rsidRPr="007426EB">
              <w:rPr>
                <w:b/>
                <w:bCs/>
                <w:vertAlign w:val="subscript"/>
              </w:rPr>
              <w:t>W</w:t>
            </w:r>
          </w:p>
          <w:p w:rsidR="007426EB" w:rsidRPr="007426EB" w:rsidRDefault="00800267" w:rsidP="00A54B7A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[dB]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26EB" w:rsidRPr="00A54B7A" w:rsidRDefault="007426EB" w:rsidP="00A54B7A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426EB">
              <w:rPr>
                <w:b/>
              </w:rPr>
              <w:t>Bau</w:t>
            </w:r>
            <w:r w:rsidRPr="007426EB">
              <w:rPr>
                <w:b/>
                <w:bCs/>
              </w:rPr>
              <w:t>teil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26EB" w:rsidRDefault="007426EB" w:rsidP="00A54B7A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426EB">
              <w:rPr>
                <w:b/>
                <w:bCs/>
              </w:rPr>
              <w:t>V</w:t>
            </w:r>
          </w:p>
          <w:p w:rsidR="007426EB" w:rsidRPr="00800267" w:rsidRDefault="00800267" w:rsidP="00A54B7A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]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26EB" w:rsidRDefault="007426EB" w:rsidP="00A54B7A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426EB">
              <w:rPr>
                <w:b/>
                <w:bCs/>
              </w:rPr>
              <w:t>F</w:t>
            </w:r>
          </w:p>
          <w:p w:rsidR="007426EB" w:rsidRPr="00800267" w:rsidRDefault="00800267" w:rsidP="00A54B7A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]</w:t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D8" w:rsidRPr="00CF41C4" w:rsidRDefault="003974D8" w:rsidP="00A54B7A">
            <w:pPr>
              <w:autoSpaceDE/>
              <w:autoSpaceDN/>
              <w:adjustRightInd/>
            </w:pPr>
            <w:r w:rsidRPr="00CF41C4">
              <w:t> </w:t>
            </w:r>
            <w:r w:rsidR="00F855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8551D">
              <w:instrText xml:space="preserve"> FORMTEXT </w:instrText>
            </w:r>
            <w:r w:rsidR="00F8551D">
              <w:fldChar w:fldCharType="separate"/>
            </w:r>
            <w:r w:rsidR="00F8551D">
              <w:rPr>
                <w:noProof/>
              </w:rPr>
              <w:t> </w:t>
            </w:r>
            <w:r w:rsidR="00F8551D">
              <w:rPr>
                <w:noProof/>
              </w:rPr>
              <w:t> </w:t>
            </w:r>
            <w:r w:rsidR="00F8551D">
              <w:rPr>
                <w:noProof/>
              </w:rPr>
              <w:t> </w:t>
            </w:r>
            <w:r w:rsidR="00F8551D">
              <w:rPr>
                <w:noProof/>
              </w:rPr>
              <w:t> </w:t>
            </w:r>
            <w:r w:rsidR="00F8551D">
              <w:rPr>
                <w:noProof/>
              </w:rPr>
              <w:t> </w:t>
            </w:r>
            <w:r w:rsidR="00F8551D">
              <w:fldChar w:fldCharType="end"/>
            </w:r>
            <w:bookmarkEnd w:id="3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D8" w:rsidRPr="00CF41C4" w:rsidRDefault="00F8551D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D8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D8" w:rsidRPr="00CF41C4" w:rsidRDefault="00F8551D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D8" w:rsidRPr="00CF41C4" w:rsidRDefault="00F8551D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D8" w:rsidRPr="00CF41C4" w:rsidRDefault="00F8551D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D8" w:rsidRPr="00CF41C4" w:rsidRDefault="00F8551D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D8" w:rsidRPr="00CF41C4" w:rsidRDefault="00F8551D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A54B7A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A54B7A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A54B7A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A54B7A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A54B7A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A54B7A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A54B7A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A54B7A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A54B7A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A54B7A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A54B7A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A54B7A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9E1E08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9E1E08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9E1E08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9E1E08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9E1E08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B7A" w:rsidTr="00A54B7A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</w:pPr>
            <w:r w:rsidRPr="00CF41C4">
              <w:t> 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Default="00A54B7A" w:rsidP="009E1E08">
            <w:pPr>
              <w:jc w:val="center"/>
            </w:pPr>
            <w:r w:rsidRPr="00C4273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2730">
              <w:instrText xml:space="preserve"> FORMTEXT </w:instrText>
            </w:r>
            <w:r w:rsidRPr="00C42730">
              <w:fldChar w:fldCharType="separate"/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rPr>
                <w:noProof/>
              </w:rPr>
              <w:t> </w:t>
            </w:r>
            <w:r w:rsidRPr="00C4273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7A" w:rsidRPr="00CF41C4" w:rsidRDefault="00A54B7A" w:rsidP="009E1E08">
            <w:pPr>
              <w:autoSpaceDE/>
              <w:autoSpaceDN/>
              <w:adjustRightInd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426EB" w:rsidRDefault="007426EB" w:rsidP="007426EB">
      <w:pPr>
        <w:spacing w:before="240" w:after="120"/>
      </w:pPr>
      <w:r>
        <w:rPr>
          <w:u w:val="single"/>
        </w:rPr>
        <w:t xml:space="preserve">Betriebszeiten </w:t>
      </w:r>
      <w:r>
        <w:t>der relevanten Schallquellen einschließlich Werksverkehr:</w:t>
      </w:r>
    </w:p>
    <w:bookmarkStart w:id="18" w:name="Kontrollk_tchen295"/>
    <w:p w:rsidR="007426EB" w:rsidRDefault="007426EB" w:rsidP="007426EB">
      <w:pPr>
        <w:tabs>
          <w:tab w:val="left" w:pos="5103"/>
        </w:tabs>
      </w:pPr>
      <w:r>
        <w:rPr>
          <w:rStyle w:val="FeldK"/>
        </w:rPr>
        <w:fldChar w:fldCharType="begin">
          <w:ffData>
            <w:name w:val="Kontrollkästchen2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eldK"/>
        </w:rPr>
        <w:instrText xml:space="preserve"> FORMCHECKBOX </w:instrText>
      </w:r>
      <w:r w:rsidR="00B30C93">
        <w:rPr>
          <w:rStyle w:val="FeldK"/>
        </w:rPr>
      </w:r>
      <w:r w:rsidR="00B30C93">
        <w:rPr>
          <w:rStyle w:val="FeldK"/>
        </w:rPr>
        <w:fldChar w:fldCharType="separate"/>
      </w:r>
      <w:r>
        <w:rPr>
          <w:rStyle w:val="FeldK"/>
        </w:rPr>
        <w:fldChar w:fldCharType="end"/>
      </w:r>
      <w:bookmarkEnd w:id="18"/>
      <w:r>
        <w:t xml:space="preserve"> 06:00 - 22:00 Uhr</w:t>
      </w:r>
      <w:r>
        <w:tab/>
      </w:r>
      <w:bookmarkStart w:id="19" w:name="Kontrollk_tchen296"/>
      <w:r>
        <w:rPr>
          <w:rStyle w:val="FeldK"/>
        </w:rPr>
        <w:fldChar w:fldCharType="begin">
          <w:ffData>
            <w:name w:val="Kontrollkästchen29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eldK"/>
        </w:rPr>
        <w:instrText xml:space="preserve"> FORMCHECKBOX </w:instrText>
      </w:r>
      <w:r w:rsidR="00B30C93">
        <w:rPr>
          <w:rStyle w:val="FeldK"/>
        </w:rPr>
      </w:r>
      <w:r w:rsidR="00B30C93">
        <w:rPr>
          <w:rStyle w:val="FeldK"/>
        </w:rPr>
        <w:fldChar w:fldCharType="separate"/>
      </w:r>
      <w:r>
        <w:rPr>
          <w:rStyle w:val="FeldK"/>
        </w:rPr>
        <w:fldChar w:fldCharType="end"/>
      </w:r>
      <w:bookmarkEnd w:id="19"/>
      <w:r>
        <w:t xml:space="preserve"> Werktage</w:t>
      </w:r>
    </w:p>
    <w:bookmarkStart w:id="20" w:name="Kontrollk_tchen297"/>
    <w:bookmarkStart w:id="21" w:name="_GoBack"/>
    <w:p w:rsidR="007426EB" w:rsidRDefault="007426EB" w:rsidP="007426EB">
      <w:pPr>
        <w:tabs>
          <w:tab w:val="left" w:pos="5103"/>
        </w:tabs>
      </w:pPr>
      <w:r>
        <w:rPr>
          <w:rStyle w:val="FeldK"/>
        </w:rPr>
        <w:fldChar w:fldCharType="begin">
          <w:ffData>
            <w:name w:val="Kontrollkästchen29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eldK"/>
        </w:rPr>
        <w:instrText xml:space="preserve"> FORMCHECKBOX </w:instrText>
      </w:r>
      <w:r w:rsidR="00B30C93">
        <w:rPr>
          <w:rStyle w:val="FeldK"/>
        </w:rPr>
      </w:r>
      <w:r w:rsidR="00B30C93">
        <w:rPr>
          <w:rStyle w:val="FeldK"/>
        </w:rPr>
        <w:fldChar w:fldCharType="separate"/>
      </w:r>
      <w:r>
        <w:rPr>
          <w:rStyle w:val="FeldK"/>
        </w:rPr>
        <w:fldChar w:fldCharType="end"/>
      </w:r>
      <w:bookmarkEnd w:id="20"/>
      <w:bookmarkEnd w:id="21"/>
      <w:r>
        <w:t xml:space="preserve"> 22:00 - 06:00 Uhr</w:t>
      </w:r>
      <w:r>
        <w:tab/>
      </w:r>
      <w:bookmarkStart w:id="22" w:name="Kontrollk_tchen298"/>
      <w:r>
        <w:rPr>
          <w:rStyle w:val="FeldK"/>
        </w:rPr>
        <w:fldChar w:fldCharType="begin">
          <w:ffData>
            <w:name w:val="Kontrollkästchen2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eldK"/>
        </w:rPr>
        <w:instrText xml:space="preserve"> FORMCHECKBOX </w:instrText>
      </w:r>
      <w:r w:rsidR="00B30C93">
        <w:rPr>
          <w:rStyle w:val="FeldK"/>
        </w:rPr>
      </w:r>
      <w:r w:rsidR="00B30C93">
        <w:rPr>
          <w:rStyle w:val="FeldK"/>
        </w:rPr>
        <w:fldChar w:fldCharType="separate"/>
      </w:r>
      <w:r>
        <w:rPr>
          <w:rStyle w:val="FeldK"/>
        </w:rPr>
        <w:fldChar w:fldCharType="end"/>
      </w:r>
      <w:bookmarkEnd w:id="22"/>
      <w:r>
        <w:t xml:space="preserve"> Sonn- und Feiertage</w:t>
      </w:r>
    </w:p>
    <w:bookmarkStart w:id="23" w:name="Kontrollk_tchen299"/>
    <w:p w:rsidR="003974D8" w:rsidRDefault="007426EB" w:rsidP="00B30C93">
      <w:pPr>
        <w:spacing w:after="120"/>
      </w:pPr>
      <w:r>
        <w:rPr>
          <w:rStyle w:val="FeldK"/>
        </w:rPr>
        <w:fldChar w:fldCharType="begin">
          <w:ffData>
            <w:name w:val="Kontrollkästchen2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eldK"/>
        </w:rPr>
        <w:instrText xml:space="preserve"> FORMCHECKBOX </w:instrText>
      </w:r>
      <w:r w:rsidR="00B30C93">
        <w:rPr>
          <w:rStyle w:val="FeldK"/>
        </w:rPr>
      </w:r>
      <w:r w:rsidR="00B30C93">
        <w:rPr>
          <w:rStyle w:val="FeldK"/>
        </w:rPr>
        <w:fldChar w:fldCharType="separate"/>
      </w:r>
      <w:r>
        <w:rPr>
          <w:rStyle w:val="FeldK"/>
        </w:rPr>
        <w:fldChar w:fldCharType="end"/>
      </w:r>
      <w:bookmarkEnd w:id="23"/>
      <w:r>
        <w:t xml:space="preserve"> Besonderheiten werden im Text erläutert</w:t>
      </w:r>
    </w:p>
    <w:sectPr w:rsidR="003974D8" w:rsidSect="00185970">
      <w:headerReference w:type="default" r:id="rId7"/>
      <w:footerReference w:type="default" r:id="rId8"/>
      <w:pgSz w:w="11907" w:h="16840" w:code="9"/>
      <w:pgMar w:top="1417" w:right="699" w:bottom="1134" w:left="1417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EC" w:rsidRDefault="002161EC">
      <w:r>
        <w:separator/>
      </w:r>
    </w:p>
  </w:endnote>
  <w:endnote w:type="continuationSeparator" w:id="0">
    <w:p w:rsidR="002161EC" w:rsidRDefault="0021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4227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4B7A" w:rsidRPr="00A54B7A" w:rsidRDefault="00A54B7A">
            <w:pPr>
              <w:pStyle w:val="Fuzeile"/>
              <w:jc w:val="right"/>
            </w:pPr>
            <w:r w:rsidRPr="00A54B7A">
              <w:t xml:space="preserve">Seite </w:t>
            </w:r>
            <w:r w:rsidRPr="00A54B7A">
              <w:rPr>
                <w:b/>
                <w:bCs/>
              </w:rPr>
              <w:fldChar w:fldCharType="begin"/>
            </w:r>
            <w:r w:rsidRPr="00A54B7A">
              <w:rPr>
                <w:b/>
                <w:bCs/>
              </w:rPr>
              <w:instrText>PAGE</w:instrText>
            </w:r>
            <w:r w:rsidRPr="00A54B7A">
              <w:rPr>
                <w:b/>
                <w:bCs/>
              </w:rPr>
              <w:fldChar w:fldCharType="separate"/>
            </w:r>
            <w:r w:rsidR="00B30C93">
              <w:rPr>
                <w:b/>
                <w:bCs/>
                <w:noProof/>
              </w:rPr>
              <w:t>1</w:t>
            </w:r>
            <w:r w:rsidRPr="00A54B7A">
              <w:rPr>
                <w:b/>
                <w:bCs/>
              </w:rPr>
              <w:fldChar w:fldCharType="end"/>
            </w:r>
            <w:r w:rsidRPr="00A54B7A">
              <w:t xml:space="preserve"> von </w:t>
            </w:r>
            <w:r w:rsidRPr="00A54B7A">
              <w:rPr>
                <w:b/>
                <w:bCs/>
              </w:rPr>
              <w:fldChar w:fldCharType="begin"/>
            </w:r>
            <w:r w:rsidRPr="00A54B7A">
              <w:rPr>
                <w:b/>
                <w:bCs/>
              </w:rPr>
              <w:instrText>NUMPAGES</w:instrText>
            </w:r>
            <w:r w:rsidRPr="00A54B7A">
              <w:rPr>
                <w:b/>
                <w:bCs/>
              </w:rPr>
              <w:fldChar w:fldCharType="separate"/>
            </w:r>
            <w:r w:rsidR="00B30C93">
              <w:rPr>
                <w:b/>
                <w:bCs/>
                <w:noProof/>
              </w:rPr>
              <w:t>1</w:t>
            </w:r>
            <w:r w:rsidRPr="00A54B7A">
              <w:rPr>
                <w:b/>
                <w:bCs/>
              </w:rPr>
              <w:fldChar w:fldCharType="end"/>
            </w:r>
          </w:p>
        </w:sdtContent>
      </w:sdt>
    </w:sdtContent>
  </w:sdt>
  <w:p w:rsidR="00A54B7A" w:rsidRDefault="00A54B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EC" w:rsidRDefault="002161EC">
      <w:r>
        <w:separator/>
      </w:r>
    </w:p>
  </w:footnote>
  <w:footnote w:type="continuationSeparator" w:id="0">
    <w:p w:rsidR="002161EC" w:rsidRDefault="0021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CB" w:rsidRDefault="00A54B7A" w:rsidP="00A54B7A">
    <w:pPr>
      <w:pStyle w:val="Kopfzeile"/>
    </w:pPr>
    <w:r>
      <w:t>HE – Formular Kap. 13/1, Genehmigungsverfahren</w:t>
    </w:r>
    <w:r>
      <w:tab/>
    </w:r>
    <w:r>
      <w:tab/>
    </w:r>
    <w:r w:rsidR="005310CB">
      <w:t>S</w:t>
    </w:r>
    <w:r>
      <w:t>tand</w:t>
    </w:r>
    <w:r w:rsidR="005310CB">
      <w:t xml:space="preserve"> </w:t>
    </w:r>
    <w:r>
      <w:t>Juli 2016</w:t>
    </w:r>
  </w:p>
  <w:p w:rsidR="005310CB" w:rsidRDefault="005310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F0"/>
    <w:rsid w:val="00095B95"/>
    <w:rsid w:val="00185970"/>
    <w:rsid w:val="002161EC"/>
    <w:rsid w:val="00303EF7"/>
    <w:rsid w:val="0033330F"/>
    <w:rsid w:val="003555C5"/>
    <w:rsid w:val="003974D8"/>
    <w:rsid w:val="00414382"/>
    <w:rsid w:val="00464F5B"/>
    <w:rsid w:val="00477FD1"/>
    <w:rsid w:val="00524588"/>
    <w:rsid w:val="005310CB"/>
    <w:rsid w:val="00662124"/>
    <w:rsid w:val="00687FE2"/>
    <w:rsid w:val="007426EB"/>
    <w:rsid w:val="007464E6"/>
    <w:rsid w:val="007968FC"/>
    <w:rsid w:val="007B5242"/>
    <w:rsid w:val="00800267"/>
    <w:rsid w:val="008F6528"/>
    <w:rsid w:val="009131EE"/>
    <w:rsid w:val="00A404D1"/>
    <w:rsid w:val="00A54B7A"/>
    <w:rsid w:val="00B30C93"/>
    <w:rsid w:val="00B91A47"/>
    <w:rsid w:val="00DF60F0"/>
    <w:rsid w:val="00EC0DDC"/>
    <w:rsid w:val="00F85166"/>
    <w:rsid w:val="00F8551D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74D8"/>
    <w:pPr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3974D8"/>
    <w:pPr>
      <w:spacing w:after="240"/>
      <w:ind w:left="22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477FD1"/>
    <w:pPr>
      <w:tabs>
        <w:tab w:val="right" w:pos="9071"/>
      </w:tabs>
      <w:spacing w:before="360"/>
      <w:ind w:left="624" w:right="510" w:hanging="454"/>
    </w:pPr>
    <w:rPr>
      <w:b/>
      <w:sz w:val="24"/>
    </w:rPr>
  </w:style>
  <w:style w:type="character" w:customStyle="1" w:styleId="FeldZ">
    <w:name w:val="FeldZ"/>
    <w:rsid w:val="003974D8"/>
    <w:rPr>
      <w:rFonts w:ascii="Courier New" w:hAnsi="Courier New" w:cs="Courier New"/>
      <w:b/>
      <w:bCs/>
      <w:noProof/>
      <w:sz w:val="20"/>
      <w:szCs w:val="20"/>
      <w:u w:val="none"/>
    </w:rPr>
  </w:style>
  <w:style w:type="character" w:customStyle="1" w:styleId="FeldK">
    <w:name w:val="FeldK"/>
    <w:rsid w:val="003974D8"/>
    <w:rPr>
      <w:rFonts w:ascii="Courier New" w:hAnsi="Courier New" w:cs="Courier New"/>
      <w:b/>
      <w:bCs/>
      <w:sz w:val="20"/>
      <w:szCs w:val="20"/>
    </w:rPr>
  </w:style>
  <w:style w:type="paragraph" w:styleId="Kopfzeile">
    <w:name w:val="header"/>
    <w:basedOn w:val="Standard"/>
    <w:rsid w:val="0030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03E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B7A"/>
    <w:rPr>
      <w:rFonts w:ascii="Arial" w:hAnsi="Arial" w:cs="Arial"/>
    </w:rPr>
  </w:style>
  <w:style w:type="table" w:styleId="Tabellenraster">
    <w:name w:val="Table Grid"/>
    <w:basedOn w:val="NormaleTabelle"/>
    <w:rsid w:val="00A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74D8"/>
    <w:pPr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3974D8"/>
    <w:pPr>
      <w:spacing w:after="240"/>
      <w:ind w:left="22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477FD1"/>
    <w:pPr>
      <w:tabs>
        <w:tab w:val="right" w:pos="9071"/>
      </w:tabs>
      <w:spacing w:before="360"/>
      <w:ind w:left="624" w:right="510" w:hanging="454"/>
    </w:pPr>
    <w:rPr>
      <w:b/>
      <w:sz w:val="24"/>
    </w:rPr>
  </w:style>
  <w:style w:type="character" w:customStyle="1" w:styleId="FeldZ">
    <w:name w:val="FeldZ"/>
    <w:rsid w:val="003974D8"/>
    <w:rPr>
      <w:rFonts w:ascii="Courier New" w:hAnsi="Courier New" w:cs="Courier New"/>
      <w:b/>
      <w:bCs/>
      <w:noProof/>
      <w:sz w:val="20"/>
      <w:szCs w:val="20"/>
      <w:u w:val="none"/>
    </w:rPr>
  </w:style>
  <w:style w:type="character" w:customStyle="1" w:styleId="FeldK">
    <w:name w:val="FeldK"/>
    <w:rsid w:val="003974D8"/>
    <w:rPr>
      <w:rFonts w:ascii="Courier New" w:hAnsi="Courier New" w:cs="Courier New"/>
      <w:b/>
      <w:bCs/>
      <w:sz w:val="20"/>
      <w:szCs w:val="20"/>
    </w:rPr>
  </w:style>
  <w:style w:type="paragraph" w:styleId="Kopfzeile">
    <w:name w:val="header"/>
    <w:basedOn w:val="Standard"/>
    <w:rsid w:val="0030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03E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B7A"/>
    <w:rPr>
      <w:rFonts w:ascii="Arial" w:hAnsi="Arial" w:cs="Arial"/>
    </w:rPr>
  </w:style>
  <w:style w:type="table" w:styleId="Tabellenraster">
    <w:name w:val="Table Grid"/>
    <w:basedOn w:val="NormaleTabelle"/>
    <w:rsid w:val="00A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Formular_13_1 (Stand Juli 2016).dotx</Template>
  <TotalTime>0</TotalTime>
  <Pages>1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13/1: Schallquellen, Lärmminderungsmaßnahmen</vt:lpstr>
    </vt:vector>
  </TitlesOfParts>
  <Company>Hessische Umweltverwaltung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13/1: Schallquellen, Lärmminderungsmaßnahmen</dc:title>
  <dc:creator>Werner Krug</dc:creator>
  <cp:lastModifiedBy>Mang, Dr. Marita (HMUKLV)</cp:lastModifiedBy>
  <cp:revision>3</cp:revision>
  <cp:lastPrinted>2012-07-16T13:46:00Z</cp:lastPrinted>
  <dcterms:created xsi:type="dcterms:W3CDTF">2016-07-15T10:15:00Z</dcterms:created>
  <dcterms:modified xsi:type="dcterms:W3CDTF">2016-08-12T12:02:00Z</dcterms:modified>
</cp:coreProperties>
</file>